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Compliance Audit Preparation SOP Template for Healthcare Teams</w:t>
      </w:r>
    </w:p>
    <w:p>
      <w:pPr>
        <w:spacing w:after="200"/>
      </w:pPr>
      <w:r>
        <w:rPr>
          <w:i/>
          <w:iCs/>
          <w:color w:val="6B7280"/>
        </w:rPr>
        <w:t xml:space="preserve">Free compliance audit preparation SOP template for healthcare organizations. Step-by-step Joint Commission and HIPAA audit readiness with checklist, roles, and KPIs.</w:t>
      </w:r>
    </w:p>
    <w:p>
      <w:pPr>
        <w:pStyle w:val="Heading2"/>
        <w:spacing w:after="100" w:before="240"/>
      </w:pPr>
      <w:r>
        <w:t xml:space="preserve">Purpose</w:t>
      </w:r>
    </w:p>
    <w:p>
      <w:pPr>
        <w:spacing w:after="100"/>
      </w:pPr>
      <w:r>
        <w:t xml:space="preserve">Prepare healthcare facilities for Joint Commission surveys, HIPAA audits, and internal compliance reviews. This SOP covers policy binder organization, mock audit execution, corrective action tracking, and staff interview preparation so your team walks into every survey with documented evidence and zero surprises.</w:t>
      </w:r>
    </w:p>
    <w:p>
      <w:pPr>
        <w:pStyle w:val="Heading2"/>
        <w:spacing w:after="100" w:before="240"/>
      </w:pPr>
      <w:r>
        <w:t xml:space="preserve">Scope</w:t>
      </w:r>
    </w:p>
    <w:p>
      <w:pPr>
        <w:spacing w:after="100"/>
      </w:pPr>
      <w:r>
        <w:t xml:space="preserve">Covers annual Joint Commission survey preparation, HIPAA Privacy and Security Rule audits, and quarterly internal compliance reviews. Does not cover CMS Conditions of Participation surveys or state-specific licensure inspections, which follow separate procedures.</w:t>
      </w:r>
    </w:p>
    <w:p>
      <w:pPr>
        <w:pStyle w:val="Heading2"/>
        <w:spacing w:after="100" w:before="240"/>
      </w:pPr>
      <w:r>
        <w:t xml:space="preserve">Prerequisites</w:t>
      </w:r>
    </w:p>
    <w:p>
      <w:pPr>
        <w:pStyle w:val="ListParagraph"/>
        <w:numPr>
          <w:ilvl w:val="0"/>
          <w:numId w:val="1"/>
        </w:numPr>
        <w:spacing w:after="40"/>
      </w:pPr>
      <w:r>
        <w:t xml:space="preserve">Current policy and procedure binders updated within the last 12 months</w:t>
      </w:r>
    </w:p>
    <w:p>
      <w:pPr>
        <w:pStyle w:val="ListParagraph"/>
        <w:numPr>
          <w:ilvl w:val="0"/>
          <w:numId w:val="1"/>
        </w:numPr>
        <w:spacing w:after="40"/>
      </w:pPr>
      <w:r>
        <w:t xml:space="preserve">Access to your EHR system (Epic, Cerner, or athenahealth) audit log module</w:t>
      </w:r>
    </w:p>
    <w:p>
      <w:pPr>
        <w:pStyle w:val="ListParagraph"/>
        <w:numPr>
          <w:ilvl w:val="0"/>
          <w:numId w:val="1"/>
        </w:numPr>
        <w:spacing w:after="40"/>
      </w:pPr>
      <w:r>
        <w:t xml:space="preserve">Joint Commission standards manual for the current accreditation cycle</w:t>
      </w:r>
    </w:p>
    <w:p>
      <w:pPr>
        <w:pStyle w:val="ListParagraph"/>
        <w:numPr>
          <w:ilvl w:val="0"/>
          <w:numId w:val="1"/>
        </w:numPr>
        <w:spacing w:after="40"/>
      </w:pPr>
      <w:r>
        <w:t xml:space="preserve">HIPAA Security Risk Assessment completed within the last calendar year</w:t>
      </w:r>
    </w:p>
    <w:p>
      <w:pPr>
        <w:pStyle w:val="ListParagraph"/>
        <w:numPr>
          <w:ilvl w:val="0"/>
          <w:numId w:val="1"/>
        </w:numPr>
        <w:spacing w:after="40"/>
      </w:pPr>
      <w:r>
        <w:t xml:space="preserve">List of all Business Associate Agreements (BAAs) with current status</w:t>
      </w:r>
    </w:p>
    <w:p>
      <w:pPr>
        <w:pStyle w:val="Heading2"/>
        <w:spacing w:after="100" w:before="240"/>
      </w:pPr>
      <w:r>
        <w:t xml:space="preserve">Roles &amp; Responsibilities</w:t>
      </w:r>
    </w:p>
    <w:p>
      <w:pPr>
        <w:spacing w:after="40" w:before="120"/>
      </w:pPr>
      <w:r>
        <w:rPr>
          <w:b/>
          <w:bCs/>
        </w:rPr>
        <w:t xml:space="preserve">Compliance Officer</w:t>
      </w:r>
    </w:p>
    <w:p>
      <w:pPr>
        <w:pStyle w:val="ListParagraph"/>
        <w:numPr>
          <w:ilvl w:val="0"/>
          <w:numId w:val="1"/>
        </w:numPr>
        <w:spacing w:after="40"/>
      </w:pPr>
      <w:r>
        <w:t xml:space="preserve">Own the audit preparation timeline and assign tasks to department leads</w:t>
      </w:r>
    </w:p>
    <w:p>
      <w:pPr>
        <w:pStyle w:val="ListParagraph"/>
        <w:numPr>
          <w:ilvl w:val="0"/>
          <w:numId w:val="1"/>
        </w:numPr>
        <w:spacing w:after="40"/>
      </w:pPr>
      <w:r>
        <w:t xml:space="preserve">Conduct the gap analysis against current Joint Commission standards</w:t>
      </w:r>
    </w:p>
    <w:p>
      <w:pPr>
        <w:pStyle w:val="ListParagraph"/>
        <w:numPr>
          <w:ilvl w:val="0"/>
          <w:numId w:val="1"/>
        </w:numPr>
        <w:spacing w:after="40"/>
      </w:pPr>
      <w:r>
        <w:t xml:space="preserve">Present findings to leadership and track corrective action completion</w:t>
      </w:r>
    </w:p>
    <w:p>
      <w:pPr>
        <w:spacing w:after="40" w:before="120"/>
      </w:pPr>
      <w:r>
        <w:rPr>
          <w:b/>
          <w:bCs/>
        </w:rPr>
        <w:t xml:space="preserve">Practice Manager</w:t>
      </w:r>
    </w:p>
    <w:p>
      <w:pPr>
        <w:pStyle w:val="ListParagraph"/>
        <w:numPr>
          <w:ilvl w:val="0"/>
          <w:numId w:val="1"/>
        </w:numPr>
        <w:spacing w:after="40"/>
      </w:pPr>
      <w:r>
        <w:t xml:space="preserve">Coordinate department-level document collection and policy reviews</w:t>
      </w:r>
    </w:p>
    <w:p>
      <w:pPr>
        <w:pStyle w:val="ListParagraph"/>
        <w:numPr>
          <w:ilvl w:val="0"/>
          <w:numId w:val="1"/>
        </w:numPr>
        <w:spacing w:after="40"/>
      </w:pPr>
      <w:r>
        <w:t xml:space="preserve">Schedule mock audit sessions with staff across all shifts</w:t>
      </w:r>
    </w:p>
    <w:p>
      <w:pPr>
        <w:pStyle w:val="ListParagraph"/>
        <w:numPr>
          <w:ilvl w:val="0"/>
          <w:numId w:val="1"/>
        </w:numPr>
        <w:spacing w:after="40"/>
      </w:pPr>
      <w:r>
        <w:t xml:space="preserve">Ensure physical environment meets Life Safety Code requirements</w:t>
      </w:r>
    </w:p>
    <w:p>
      <w:pPr>
        <w:spacing w:after="40" w:before="120"/>
      </w:pPr>
      <w:r>
        <w:rPr>
          <w:b/>
          <w:bCs/>
        </w:rPr>
        <w:t xml:space="preserve">HIPAA Privacy Officer</w:t>
      </w:r>
    </w:p>
    <w:p>
      <w:pPr>
        <w:pStyle w:val="ListParagraph"/>
        <w:numPr>
          <w:ilvl w:val="0"/>
          <w:numId w:val="1"/>
        </w:numPr>
        <w:spacing w:after="40"/>
      </w:pPr>
      <w:r>
        <w:t xml:space="preserve">Verify all Notice of Privacy Practices are current and posted</w:t>
      </w:r>
    </w:p>
    <w:p>
      <w:pPr>
        <w:pStyle w:val="ListParagraph"/>
        <w:numPr>
          <w:ilvl w:val="0"/>
          <w:numId w:val="1"/>
        </w:numPr>
        <w:spacing w:after="40"/>
      </w:pPr>
      <w:r>
        <w:t xml:space="preserve">Review access logs in the EHR for unauthorized access incidents</w:t>
      </w:r>
    </w:p>
    <w:p>
      <w:pPr>
        <w:pStyle w:val="ListParagraph"/>
        <w:numPr>
          <w:ilvl w:val="0"/>
          <w:numId w:val="1"/>
        </w:numPr>
        <w:spacing w:after="40"/>
      </w:pPr>
      <w:r>
        <w:t xml:space="preserve">Confirm staff HIPAA training records are complete and within date</w:t>
      </w:r>
    </w:p>
    <w:p>
      <w:pPr>
        <w:spacing w:after="40" w:before="120"/>
      </w:pPr>
      <w:r>
        <w:rPr>
          <w:b/>
          <w:bCs/>
        </w:rPr>
        <w:t xml:space="preserve">Department Leads (Nursing, Lab, Pharmacy)</w:t>
      </w:r>
    </w:p>
    <w:p>
      <w:pPr>
        <w:pStyle w:val="ListParagraph"/>
        <w:numPr>
          <w:ilvl w:val="0"/>
          <w:numId w:val="1"/>
        </w:numPr>
        <w:spacing w:after="40"/>
      </w:pPr>
      <w:r>
        <w:t xml:space="preserve">Gather department-specific evidence files (competency records, equipment logs)</w:t>
      </w:r>
    </w:p>
    <w:p>
      <w:pPr>
        <w:pStyle w:val="ListParagraph"/>
        <w:numPr>
          <w:ilvl w:val="0"/>
          <w:numId w:val="1"/>
        </w:numPr>
        <w:spacing w:after="40"/>
      </w:pPr>
      <w:r>
        <w:t xml:space="preserve">Prepare staff for surveyor interviews using the question bank</w:t>
      </w:r>
    </w:p>
    <w:p>
      <w:pPr>
        <w:pStyle w:val="ListParagraph"/>
        <w:numPr>
          <w:ilvl w:val="0"/>
          <w:numId w:val="1"/>
        </w:numPr>
        <w:spacing w:after="40"/>
      </w:pPr>
      <w:r>
        <w:t xml:space="preserve">Verify department policies match actual clinical practice</w:t>
      </w:r>
    </w:p>
    <w:p>
      <w:pPr>
        <w:pStyle w:val="Heading2"/>
        <w:spacing w:after="100" w:before="240"/>
      </w:pPr>
      <w:r>
        <w:t xml:space="preserve">Procedure</w:t>
      </w:r>
    </w:p>
    <w:p>
      <w:pPr>
        <w:pStyle w:val="Heading3"/>
        <w:spacing w:after="40" w:before="160"/>
      </w:pPr>
      <w:r>
        <w:t xml:space="preserve">Step 1: Conduct a standards gap analysis</w:t>
      </w:r>
    </w:p>
    <w:p>
      <w:pPr>
        <w:spacing w:after="100"/>
      </w:pPr>
      <w:r>
        <w:t xml:space="preserve">Open the current Joint Commission standards manual and compare each applicable standard against your facility's documented policies and actual practices. Use a spreadsheet with columns for standard number, requirement summary, current status (compliant/partially compliant/non-compliant), evidence location, and responsible party. Focus on National Patient Safety Goals first — surveyors always start there.</w:t>
      </w:r>
    </w:p>
    <w:p>
      <w:pPr>
        <w:pStyle w:val="ListParagraph"/>
        <w:numPr>
          <w:ilvl w:val="1"/>
          <w:numId w:val="1"/>
        </w:numPr>
        <w:spacing w:after="40"/>
      </w:pPr>
      <w:r>
        <w:t xml:space="preserve">Download the latest Joint Commission standards update from the E-dition portal</w:t>
      </w:r>
    </w:p>
    <w:p>
      <w:pPr>
        <w:pStyle w:val="ListParagraph"/>
        <w:numPr>
          <w:ilvl w:val="1"/>
          <w:numId w:val="1"/>
        </w:numPr>
        <w:spacing w:after="40"/>
      </w:pPr>
      <w:r>
        <w:t xml:space="preserve">Create a gap analysis spreadsheet with one row per applicable standard</w:t>
      </w:r>
    </w:p>
    <w:p>
      <w:pPr>
        <w:pStyle w:val="ListParagraph"/>
        <w:numPr>
          <w:ilvl w:val="1"/>
          <w:numId w:val="1"/>
        </w:numPr>
        <w:spacing w:after="40"/>
      </w:pPr>
      <w:r>
        <w:t xml:space="preserve">Mark each standard as compliant, partially compliant, or non-compliant</w:t>
      </w:r>
    </w:p>
    <w:p>
      <w:pPr>
        <w:pStyle w:val="ListParagraph"/>
        <w:numPr>
          <w:ilvl w:val="1"/>
          <w:numId w:val="1"/>
        </w:numPr>
        <w:spacing w:after="40"/>
      </w:pPr>
      <w:r>
        <w:t xml:space="preserve">For partially or non-compliant items, note what specific evidence is missing</w:t>
      </w:r>
    </w:p>
    <w:p>
      <w:pPr>
        <w:pStyle w:val="ListParagraph"/>
        <w:numPr>
          <w:ilvl w:val="1"/>
          <w:numId w:val="1"/>
        </w:numPr>
        <w:spacing w:after="40"/>
      </w:pPr>
      <w:r>
        <w:t xml:space="preserve">Assign each gap to a department lead with a remediation deadline</w:t>
      </w:r>
    </w:p>
    <w:p>
      <w:pPr>
        <w:spacing w:after="100"/>
      </w:pPr>
      <w:r>
        <w:rPr>
          <w:i/>
          <w:iCs/>
          <w:color w:val="1F7A4D"/>
        </w:rPr>
        <w:t xml:space="preserve">Tip: Start with the standards that changed in the most recent update cycle. Surveyors frequently test new requirements.</w:t>
      </w:r>
    </w:p>
    <w:p>
      <w:pPr>
        <w:pStyle w:val="Heading3"/>
        <w:spacing w:after="40" w:before="160"/>
      </w:pPr>
      <w:r>
        <w:t xml:space="preserve">Step 2: Organize policy and procedure binders</w:t>
      </w:r>
    </w:p>
    <w:p>
      <w:pPr>
        <w:spacing w:after="100"/>
      </w:pPr>
      <w:r>
        <w:t xml:space="preserve">Review every policy binder (physical and digital) to confirm policies are current, signed by the appropriate authority, and match the review cycle listed on each document. In Epic, navigate to the Document Management module to verify electronic policies have current approval signatures. Flag any policy not reviewed within its stated cycle (typically 12 or 24 months).</w:t>
      </w:r>
    </w:p>
    <w:p>
      <w:pPr>
        <w:pStyle w:val="ListParagraph"/>
        <w:numPr>
          <w:ilvl w:val="1"/>
          <w:numId w:val="1"/>
        </w:numPr>
        <w:spacing w:after="40"/>
      </w:pPr>
      <w:r>
        <w:t xml:space="preserve">Pull the master policy index from Office 365 SharePoint</w:t>
      </w:r>
    </w:p>
    <w:p>
      <w:pPr>
        <w:pStyle w:val="ListParagraph"/>
        <w:numPr>
          <w:ilvl w:val="1"/>
          <w:numId w:val="1"/>
        </w:numPr>
        <w:spacing w:after="40"/>
      </w:pPr>
      <w:r>
        <w:t xml:space="preserve">Check each policy for current approval date and authorized signature</w:t>
      </w:r>
    </w:p>
    <w:p>
      <w:pPr>
        <w:pStyle w:val="ListParagraph"/>
        <w:numPr>
          <w:ilvl w:val="1"/>
          <w:numId w:val="1"/>
        </w:numPr>
        <w:spacing w:after="40"/>
      </w:pPr>
      <w:r>
        <w:t xml:space="preserve">Remove outdated or superseded versions from active binders</w:t>
      </w:r>
    </w:p>
    <w:p>
      <w:pPr>
        <w:pStyle w:val="ListParagraph"/>
        <w:numPr>
          <w:ilvl w:val="1"/>
          <w:numId w:val="1"/>
        </w:numPr>
        <w:spacing w:after="40"/>
      </w:pPr>
      <w:r>
        <w:t xml:space="preserve">Verify the policy review schedule shows no overdue items</w:t>
      </w:r>
    </w:p>
    <w:p>
      <w:pPr>
        <w:pStyle w:val="ListParagraph"/>
        <w:numPr>
          <w:ilvl w:val="1"/>
          <w:numId w:val="1"/>
        </w:numPr>
        <w:spacing w:after="40"/>
      </w:pPr>
      <w:r>
        <w:t xml:space="preserve">Cross-reference clinical policies against current evidence-based guidelines</w:t>
      </w:r>
    </w:p>
    <w:p>
      <w:pPr>
        <w:spacing w:after="100"/>
      </w:pPr>
      <w:r>
        <w:rPr>
          <w:i/>
          <w:iCs/>
          <w:color w:val="B45309"/>
        </w:rPr>
        <w:t xml:space="preserve">Warning: Surveyors will pull random policies from binders. A single expired policy creates an immediate finding. Check every binder, including satellite locations.</w:t>
      </w:r>
    </w:p>
    <w:p>
      <w:pPr>
        <w:pStyle w:val="Heading3"/>
        <w:spacing w:after="40" w:before="160"/>
      </w:pPr>
      <w:r>
        <w:t xml:space="preserve">Step 3: Verify HIPAA documentation and access controls</w:t>
      </w:r>
    </w:p>
    <w:p>
      <w:pPr>
        <w:spacing w:after="100"/>
      </w:pPr>
      <w:r>
        <w:t xml:space="preserve">Pull the most recent HIPAA Security Risk Assessment and confirm all identified risks have documented mitigation plans. In your EHR, run the access audit report for the past 90 days and flag any instances of break-the-glass access that lack documented justification. Verify all BAAs are signed and filed for every vendor that touches protected health information (PHI).</w:t>
      </w:r>
    </w:p>
    <w:p>
      <w:pPr>
        <w:pStyle w:val="ListParagraph"/>
        <w:numPr>
          <w:ilvl w:val="1"/>
          <w:numId w:val="1"/>
        </w:numPr>
        <w:spacing w:after="40"/>
      </w:pPr>
      <w:r>
        <w:t xml:space="preserve">Open the Security Risk Assessment and review each risk item's status</w:t>
      </w:r>
    </w:p>
    <w:p>
      <w:pPr>
        <w:pStyle w:val="ListParagraph"/>
        <w:numPr>
          <w:ilvl w:val="1"/>
          <w:numId w:val="1"/>
        </w:numPr>
        <w:spacing w:after="40"/>
      </w:pPr>
      <w:r>
        <w:t xml:space="preserve">Run the EHR audit log report (Epic: Security &gt; Audit Trail; Cerner: System Administration &gt; Audit Log)</w:t>
      </w:r>
    </w:p>
    <w:p>
      <w:pPr>
        <w:pStyle w:val="ListParagraph"/>
        <w:numPr>
          <w:ilvl w:val="1"/>
          <w:numId w:val="1"/>
        </w:numPr>
        <w:spacing w:after="40"/>
      </w:pPr>
      <w:r>
        <w:t xml:space="preserve">Review break-the-glass events and verify each has a documented clinical reason</w:t>
      </w:r>
    </w:p>
    <w:p>
      <w:pPr>
        <w:pStyle w:val="ListParagraph"/>
        <w:numPr>
          <w:ilvl w:val="1"/>
          <w:numId w:val="1"/>
        </w:numPr>
        <w:spacing w:after="40"/>
      </w:pPr>
      <w:r>
        <w:t xml:space="preserve">Pull the BAA tracking spreadsheet and confirm signatures for all active vendors</w:t>
      </w:r>
    </w:p>
    <w:p>
      <w:pPr>
        <w:pStyle w:val="ListParagraph"/>
        <w:numPr>
          <w:ilvl w:val="1"/>
          <w:numId w:val="1"/>
        </w:numPr>
        <w:spacing w:after="40"/>
      </w:pPr>
      <w:r>
        <w:t xml:space="preserve">Verify minimum necessary access policies are configured in the EHR role matrix</w:t>
      </w:r>
    </w:p>
    <w:p>
      <w:pPr>
        <w:pStyle w:val="Heading3"/>
        <w:spacing w:after="40" w:before="160"/>
      </w:pPr>
      <w:r>
        <w:t xml:space="preserve">Step 4: Review staff training and competency records</w:t>
      </w:r>
    </w:p>
    <w:p>
      <w:pPr>
        <w:spacing w:after="100"/>
      </w:pPr>
      <w:r>
        <w:t xml:space="preserve">Open your LMS or training tracking system and generate a report of all required training completions. For Joint Commission, verify every clinical staff member has documented competency assessments for their role. For HIPAA, confirm every workforce member (including volunteers and contractors) completed annual privacy and security training.</w:t>
      </w:r>
    </w:p>
    <w:p>
      <w:pPr>
        <w:pStyle w:val="ListParagraph"/>
        <w:numPr>
          <w:ilvl w:val="1"/>
          <w:numId w:val="1"/>
        </w:numPr>
        <w:spacing w:after="40"/>
      </w:pPr>
      <w:r>
        <w:t xml:space="preserve">Export the training completion report from your LMS</w:t>
      </w:r>
    </w:p>
    <w:p>
      <w:pPr>
        <w:pStyle w:val="ListParagraph"/>
        <w:numPr>
          <w:ilvl w:val="1"/>
          <w:numId w:val="1"/>
        </w:numPr>
        <w:spacing w:after="40"/>
      </w:pPr>
      <w:r>
        <w:t xml:space="preserve">Identify staff with overdue HIPAA training — send reminders with a 7-day deadline</w:t>
      </w:r>
    </w:p>
    <w:p>
      <w:pPr>
        <w:pStyle w:val="ListParagraph"/>
        <w:numPr>
          <w:ilvl w:val="1"/>
          <w:numId w:val="1"/>
        </w:numPr>
        <w:spacing w:after="40"/>
      </w:pPr>
      <w:r>
        <w:t xml:space="preserve">Verify nursing competency assessments are completed and filed for the current year</w:t>
      </w:r>
    </w:p>
    <w:p>
      <w:pPr>
        <w:pStyle w:val="ListParagraph"/>
        <w:numPr>
          <w:ilvl w:val="1"/>
          <w:numId w:val="1"/>
        </w:numPr>
        <w:spacing w:after="40"/>
      </w:pPr>
      <w:r>
        <w:t xml:space="preserve">Check that contract staff and temporary workers have training records on file</w:t>
      </w:r>
    </w:p>
    <w:p>
      <w:pPr>
        <w:pStyle w:val="ListParagraph"/>
        <w:numPr>
          <w:ilvl w:val="1"/>
          <w:numId w:val="1"/>
        </w:numPr>
        <w:spacing w:after="40"/>
      </w:pPr>
      <w:r>
        <w:t xml:space="preserve">Confirm BLS/ACLS certifications are current for all required roles</w:t>
      </w:r>
    </w:p>
    <w:p>
      <w:pPr>
        <w:spacing w:after="100"/>
      </w:pPr>
      <w:r>
        <w:rPr>
          <w:i/>
          <w:iCs/>
          <w:color w:val="B45309"/>
        </w:rPr>
        <w:t xml:space="preserve">Warning: Joint Commission surveyors verify competency records by pulling random staff files. One missing record counts as a finding against the entire department.</w:t>
      </w:r>
    </w:p>
    <w:p>
      <w:pPr>
        <w:pStyle w:val="Heading3"/>
        <w:spacing w:after="40" w:before="160"/>
      </w:pPr>
      <w:r>
        <w:t xml:space="preserve">Step 5: Run a mock audit</w:t>
      </w:r>
    </w:p>
    <w:p>
      <w:pPr>
        <w:spacing w:after="100"/>
      </w:pPr>
      <w:r>
        <w:t xml:space="preserve">Schedule a 4-hour mock survey that mirrors the actual Joint Commission process. Assign internal staff (ideally from a different department) to act as surveyors. They should pull random patient charts, interview frontline staff, inspect medication storage areas, and review emergency equipment. Document every finding on the same form you use for real survey deficiencies.</w:t>
      </w:r>
    </w:p>
    <w:p>
      <w:pPr>
        <w:pStyle w:val="ListParagraph"/>
        <w:numPr>
          <w:ilvl w:val="1"/>
          <w:numId w:val="1"/>
        </w:numPr>
        <w:spacing w:after="40"/>
      </w:pPr>
      <w:r>
        <w:t xml:space="preserve">Select 2-3 mock surveyors from departments not being surveyed</w:t>
      </w:r>
    </w:p>
    <w:p>
      <w:pPr>
        <w:pStyle w:val="ListParagraph"/>
        <w:numPr>
          <w:ilvl w:val="1"/>
          <w:numId w:val="1"/>
        </w:numPr>
        <w:spacing w:after="40"/>
      </w:pPr>
      <w:r>
        <w:t xml:space="preserve">Provide them with a surveyor toolkit: standards checklist, patient tracer form, and interview question bank</w:t>
      </w:r>
    </w:p>
    <w:p>
      <w:pPr>
        <w:pStyle w:val="ListParagraph"/>
        <w:numPr>
          <w:ilvl w:val="1"/>
          <w:numId w:val="1"/>
        </w:numPr>
        <w:spacing w:after="40"/>
      </w:pPr>
      <w:r>
        <w:t xml:space="preserve">Mock surveyors trace 3-5 patient records from admission through discharge</w:t>
      </w:r>
    </w:p>
    <w:p>
      <w:pPr>
        <w:pStyle w:val="ListParagraph"/>
        <w:numPr>
          <w:ilvl w:val="1"/>
          <w:numId w:val="1"/>
        </w:numPr>
        <w:spacing w:after="40"/>
      </w:pPr>
      <w:r>
        <w:t xml:space="preserve">Interview at least 6 staff members across different roles and shifts</w:t>
      </w:r>
    </w:p>
    <w:p>
      <w:pPr>
        <w:pStyle w:val="ListParagraph"/>
        <w:numPr>
          <w:ilvl w:val="1"/>
          <w:numId w:val="1"/>
        </w:numPr>
        <w:spacing w:after="40"/>
      </w:pPr>
      <w:r>
        <w:t xml:space="preserve">Walk all patient care areas, medication rooms, and emergency exits</w:t>
      </w:r>
    </w:p>
    <w:p>
      <w:pPr>
        <w:pStyle w:val="ListParagraph"/>
        <w:numPr>
          <w:ilvl w:val="1"/>
          <w:numId w:val="1"/>
        </w:numPr>
        <w:spacing w:after="40"/>
      </w:pPr>
      <w:r>
        <w:t xml:space="preserve">Compile findings into a formal mock survey report within 48 hours</w:t>
      </w:r>
    </w:p>
    <w:p>
      <w:pPr>
        <w:spacing w:after="100"/>
      </w:pPr>
      <w:r>
        <w:rPr>
          <w:i/>
          <w:iCs/>
          <w:color w:val="1F7A4D"/>
        </w:rPr>
        <w:t xml:space="preserve">Tip: Run the mock audit on a different shift than day shift. Evening and night shifts often have gaps that day-shift leadership doesn't see.</w:t>
      </w:r>
    </w:p>
    <w:p>
      <w:pPr>
        <w:pStyle w:val="Heading3"/>
        <w:spacing w:after="40" w:before="160"/>
      </w:pPr>
      <w:r>
        <w:t xml:space="preserve">Step 6: Create corrective action plans for findings</w:t>
      </w:r>
    </w:p>
    <w:p>
      <w:pPr>
        <w:spacing w:after="100"/>
      </w:pPr>
      <w:r>
        <w:t xml:space="preserve">For every deficiency identified in the gap analysis and mock audit, create a corrective action plan (CAP). Each CAP must include: the specific standard cited, the finding description, root cause, corrective action steps, responsible person, target completion date, and evidence of correction. Track all CAPs in a single spreadsheet shared via Office 365.</w:t>
      </w:r>
    </w:p>
    <w:p>
      <w:pPr>
        <w:pStyle w:val="ListParagraph"/>
        <w:numPr>
          <w:ilvl w:val="1"/>
          <w:numId w:val="1"/>
        </w:numPr>
        <w:spacing w:after="40"/>
      </w:pPr>
      <w:r>
        <w:t xml:space="preserve">List every finding from the gap analysis and mock audit in one tracking sheet</w:t>
      </w:r>
    </w:p>
    <w:p>
      <w:pPr>
        <w:pStyle w:val="ListParagraph"/>
        <w:numPr>
          <w:ilvl w:val="1"/>
          <w:numId w:val="1"/>
        </w:numPr>
        <w:spacing w:after="40"/>
      </w:pPr>
      <w:r>
        <w:t xml:space="preserve">Classify each as high/medium/low severity</w:t>
      </w:r>
    </w:p>
    <w:p>
      <w:pPr>
        <w:pStyle w:val="ListParagraph"/>
        <w:numPr>
          <w:ilvl w:val="1"/>
          <w:numId w:val="1"/>
        </w:numPr>
        <w:spacing w:after="40"/>
      </w:pPr>
      <w:r>
        <w:t xml:space="preserve">Write a root cause statement for each finding — not just 'staff didn't follow policy'</w:t>
      </w:r>
    </w:p>
    <w:p>
      <w:pPr>
        <w:pStyle w:val="ListParagraph"/>
        <w:numPr>
          <w:ilvl w:val="1"/>
          <w:numId w:val="1"/>
        </w:numPr>
        <w:spacing w:after="40"/>
      </w:pPr>
      <w:r>
        <w:t xml:space="preserve">Define specific corrective actions with named owners and deadlines</w:t>
      </w:r>
    </w:p>
    <w:p>
      <w:pPr>
        <w:pStyle w:val="ListParagraph"/>
        <w:numPr>
          <w:ilvl w:val="1"/>
          <w:numId w:val="1"/>
        </w:numPr>
        <w:spacing w:after="40"/>
      </w:pPr>
      <w:r>
        <w:t xml:space="preserve">Schedule follow-up verification for each CAP within 30 days</w:t>
      </w:r>
    </w:p>
    <w:p>
      <w:pPr>
        <w:pStyle w:val="Heading3"/>
        <w:spacing w:after="40" w:before="160"/>
      </w:pPr>
      <w:r>
        <w:t xml:space="preserve">Step 7: Prepare staff for surveyor interviews</w:t>
      </w:r>
    </w:p>
    <w:p>
      <w:pPr>
        <w:spacing w:after="100"/>
      </w:pPr>
      <w:r>
        <w:t xml:space="preserve">Distribute the surveyor question bank to all department leads. The bank should include questions surveyors commonly ask: 'What do you do if you find expired medication?' 'How do you report a safety concern?' 'What is your role in infection control?' Run 15-minute drill sessions during huddles for 2 weeks before the expected survey window.</w:t>
      </w:r>
    </w:p>
    <w:p>
      <w:pPr>
        <w:pStyle w:val="ListParagraph"/>
        <w:numPr>
          <w:ilvl w:val="1"/>
          <w:numId w:val="1"/>
        </w:numPr>
        <w:spacing w:after="40"/>
      </w:pPr>
      <w:r>
        <w:t xml:space="preserve">Compile the top 20 surveyor questions based on prior survey reports</w:t>
      </w:r>
    </w:p>
    <w:p>
      <w:pPr>
        <w:pStyle w:val="ListParagraph"/>
        <w:numPr>
          <w:ilvl w:val="1"/>
          <w:numId w:val="1"/>
        </w:numPr>
        <w:spacing w:after="40"/>
      </w:pPr>
      <w:r>
        <w:t xml:space="preserve">Distribute the question bank to every department via email and post in break rooms</w:t>
      </w:r>
    </w:p>
    <w:p>
      <w:pPr>
        <w:pStyle w:val="ListParagraph"/>
        <w:numPr>
          <w:ilvl w:val="1"/>
          <w:numId w:val="1"/>
        </w:numPr>
        <w:spacing w:after="40"/>
      </w:pPr>
      <w:r>
        <w:t xml:space="preserve">Department leads run 15-minute practice sessions during daily huddles</w:t>
      </w:r>
    </w:p>
    <w:p>
      <w:pPr>
        <w:pStyle w:val="ListParagraph"/>
        <w:numPr>
          <w:ilvl w:val="1"/>
          <w:numId w:val="1"/>
        </w:numPr>
        <w:spacing w:after="40"/>
      </w:pPr>
      <w:r>
        <w:t xml:space="preserve">Focus on National Patient Safety Goals — surveyors ask about these the most</w:t>
      </w:r>
    </w:p>
    <w:p>
      <w:pPr>
        <w:spacing w:after="100"/>
      </w:pPr>
      <w:r>
        <w:rPr>
          <w:i/>
          <w:iCs/>
          <w:color w:val="1F7A4D"/>
        </w:rPr>
        <w:t xml:space="preserve">Tip: Tell staff to answer with what they actually do, not what the policy says. Surveyors are trained to detect rehearsed answers.</w:t>
      </w:r>
    </w:p>
    <w:p>
      <w:pPr>
        <w:pStyle w:val="Heading3"/>
        <w:spacing w:after="40" w:before="160"/>
      </w:pPr>
      <w:r>
        <w:t xml:space="preserve">Step 8: Conduct the physical environment walkthrough</w:t>
      </w:r>
    </w:p>
    <w:p>
      <w:pPr>
        <w:spacing w:after="100"/>
      </w:pPr>
      <w:r>
        <w:t xml:space="preserve">Walk every patient care area, storage room, utility closet, and exterior exit with the Life Safety Code checklist. Check fire extinguisher inspection tags (monthly), exit sign illumination, corridor clearance (no storage within 18 inches of the ceiling in non-sprinklered areas), and emergency equipment functionality. Log findings directly into the corrective action tracker.</w:t>
      </w:r>
    </w:p>
    <w:p>
      <w:pPr>
        <w:pStyle w:val="ListParagraph"/>
        <w:numPr>
          <w:ilvl w:val="1"/>
          <w:numId w:val="1"/>
        </w:numPr>
        <w:spacing w:after="40"/>
      </w:pPr>
      <w:r>
        <w:t xml:space="preserve">Print the Life Safety Code walkthrough checklist</w:t>
      </w:r>
    </w:p>
    <w:p>
      <w:pPr>
        <w:pStyle w:val="ListParagraph"/>
        <w:numPr>
          <w:ilvl w:val="1"/>
          <w:numId w:val="1"/>
        </w:numPr>
        <w:spacing w:after="40"/>
      </w:pPr>
      <w:r>
        <w:t xml:space="preserve">Verify fire extinguisher monthly inspection tags are current</w:t>
      </w:r>
    </w:p>
    <w:p>
      <w:pPr>
        <w:pStyle w:val="ListParagraph"/>
        <w:numPr>
          <w:ilvl w:val="1"/>
          <w:numId w:val="1"/>
        </w:numPr>
        <w:spacing w:after="40"/>
      </w:pPr>
      <w:r>
        <w:t xml:space="preserve">Check that all exit signs are illuminated and exit doors open freely</w:t>
      </w:r>
    </w:p>
    <w:p>
      <w:pPr>
        <w:pStyle w:val="ListParagraph"/>
        <w:numPr>
          <w:ilvl w:val="1"/>
          <w:numId w:val="1"/>
        </w:numPr>
        <w:spacing w:after="40"/>
      </w:pPr>
      <w:r>
        <w:t xml:space="preserve">Confirm corridors are clear and no items block egress paths</w:t>
      </w:r>
    </w:p>
    <w:p>
      <w:pPr>
        <w:pStyle w:val="ListParagraph"/>
        <w:numPr>
          <w:ilvl w:val="1"/>
          <w:numId w:val="1"/>
        </w:numPr>
        <w:spacing w:after="40"/>
      </w:pPr>
      <w:r>
        <w:t xml:space="preserve">Test emergency pull stations, eyewash stations, and oxygen shutoff valves</w:t>
      </w:r>
    </w:p>
    <w:p>
      <w:pPr>
        <w:pStyle w:val="ListParagraph"/>
        <w:numPr>
          <w:ilvl w:val="1"/>
          <w:numId w:val="1"/>
        </w:numPr>
        <w:spacing w:after="40"/>
      </w:pPr>
      <w:r>
        <w:t xml:space="preserve">Photograph any deficiencies for the corrective action file</w:t>
      </w:r>
    </w:p>
    <w:p>
      <w:pPr>
        <w:pStyle w:val="Heading3"/>
        <w:spacing w:after="40" w:before="160"/>
      </w:pPr>
      <w:r>
        <w:t xml:space="preserve">Step 9: Final readiness review and leadership briefing</w:t>
      </w:r>
    </w:p>
    <w:p>
      <w:pPr>
        <w:spacing w:after="100"/>
      </w:pPr>
      <w:r>
        <w:t xml:space="preserve">Seven days before the survey window opens, the Compliance Officer presents a readiness summary to the executive team. Cover: gap analysis completion percentage, open corrective actions, mock audit results, training compliance rates, and any high-risk areas. Get sign-off from the CEO/Administrator and Medical Director.</w:t>
      </w:r>
    </w:p>
    <w:p>
      <w:pPr>
        <w:pStyle w:val="ListParagraph"/>
        <w:numPr>
          <w:ilvl w:val="1"/>
          <w:numId w:val="1"/>
        </w:numPr>
        <w:spacing w:after="40"/>
      </w:pPr>
      <w:r>
        <w:t xml:space="preserve">Compile readiness metrics into a one-page dashboard</w:t>
      </w:r>
    </w:p>
    <w:p>
      <w:pPr>
        <w:pStyle w:val="ListParagraph"/>
        <w:numPr>
          <w:ilvl w:val="1"/>
          <w:numId w:val="1"/>
        </w:numPr>
        <w:spacing w:after="40"/>
      </w:pPr>
      <w:r>
        <w:t xml:space="preserve">List all open corrective actions with expected close dates</w:t>
      </w:r>
    </w:p>
    <w:p>
      <w:pPr>
        <w:pStyle w:val="ListParagraph"/>
        <w:numPr>
          <w:ilvl w:val="1"/>
          <w:numId w:val="1"/>
        </w:numPr>
        <w:spacing w:after="40"/>
      </w:pPr>
      <w:r>
        <w:t xml:space="preserve">Present to executive leadership in a 30-minute briefing</w:t>
      </w:r>
    </w:p>
    <w:p>
      <w:pPr>
        <w:pStyle w:val="ListParagraph"/>
        <w:numPr>
          <w:ilvl w:val="1"/>
          <w:numId w:val="1"/>
        </w:numPr>
        <w:spacing w:after="40"/>
      </w:pPr>
      <w:r>
        <w:t xml:space="preserve">Document leadership sign-off in the audit preparation file</w:t>
      </w:r>
    </w:p>
    <w:p>
      <w:pPr>
        <w:pStyle w:val="ListParagraph"/>
        <w:numPr>
          <w:ilvl w:val="1"/>
          <w:numId w:val="1"/>
        </w:numPr>
        <w:spacing w:after="40"/>
      </w:pPr>
      <w:r>
        <w:t xml:space="preserve">Distribute the survey-day logistics plan (greeter schedule, surveyor escort assignments, document runner assignments)</w:t>
      </w:r>
    </w:p>
    <w:p>
      <w:pPr>
        <w:pStyle w:val="Heading2"/>
        <w:spacing w:after="100" w:before="240"/>
      </w:pPr>
      <w:r>
        <w:t xml:space="preserve">Completion Checklist</w:t>
      </w:r>
    </w:p>
    <w:p>
      <w:pPr>
        <w:spacing w:after="40"/>
      </w:pPr>
      <w:r>
        <w:t xml:space="preserve">☐  Gap analysis completed against current Joint Commission standards</w:t>
      </w:r>
    </w:p>
    <w:p>
      <w:pPr>
        <w:spacing w:after="40"/>
      </w:pPr>
      <w:r>
        <w:t xml:space="preserve">☐  All policy binders reviewed and expired policies removed</w:t>
      </w:r>
    </w:p>
    <w:p>
      <w:pPr>
        <w:spacing w:after="40"/>
      </w:pPr>
      <w:r>
        <w:t xml:space="preserve">☐  HIPAA Security Risk Assessment current and mitigation plans documented</w:t>
      </w:r>
    </w:p>
    <w:p>
      <w:pPr>
        <w:spacing w:after="40"/>
      </w:pPr>
      <w:r>
        <w:t xml:space="preserve">☐  EHR access audit logs reviewed for the past 90 days</w:t>
      </w:r>
    </w:p>
    <w:p>
      <w:pPr>
        <w:spacing w:after="40"/>
      </w:pPr>
      <w:r>
        <w:t xml:space="preserve">☐  All Business Associate Agreements signed and filed</w:t>
      </w:r>
    </w:p>
    <w:p>
      <w:pPr>
        <w:spacing w:after="40"/>
      </w:pPr>
      <w:r>
        <w:t xml:space="preserve">☐  Staff HIPAA training completion at 100%</w:t>
      </w:r>
    </w:p>
    <w:p>
      <w:pPr>
        <w:spacing w:after="40"/>
      </w:pPr>
      <w:r>
        <w:t xml:space="preserve">☐  Nursing and clinical competency assessments current</w:t>
      </w:r>
    </w:p>
    <w:p>
      <w:pPr>
        <w:spacing w:after="40"/>
      </w:pPr>
      <w:r>
        <w:t xml:space="preserve">☐  Mock audit completed and findings documented</w:t>
      </w:r>
    </w:p>
    <w:p>
      <w:pPr>
        <w:spacing w:after="40"/>
      </w:pPr>
      <w:r>
        <w:t xml:space="preserve">☐  Corrective action plans created for all findings</w:t>
      </w:r>
    </w:p>
    <w:p>
      <w:pPr>
        <w:spacing w:after="40"/>
      </w:pPr>
      <w:r>
        <w:t xml:space="preserve">☐  Surveyor question bank distributed to all departments</w:t>
      </w:r>
    </w:p>
    <w:p>
      <w:pPr>
        <w:spacing w:after="40"/>
      </w:pPr>
      <w:r>
        <w:t xml:space="preserve">☐  Physical environment walkthrough completed with no open items</w:t>
      </w:r>
    </w:p>
    <w:p>
      <w:pPr>
        <w:spacing w:after="40"/>
      </w:pPr>
      <w:r>
        <w:t xml:space="preserve">☐  Fire extinguisher and emergency equipment inspections current</w:t>
      </w:r>
    </w:p>
    <w:p>
      <w:pPr>
        <w:spacing w:after="40"/>
      </w:pPr>
      <w:r>
        <w:t xml:space="preserve">☐  Leadership readiness briefing completed with sign-off</w:t>
      </w:r>
    </w:p>
    <w:p>
      <w:pPr>
        <w:spacing w:after="40"/>
      </w:pPr>
      <w:r>
        <w:t xml:space="preserve">☐  Survey-day logistics plan distributed to all staff</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Gap analysis completion rate</w:t>
            </w:r>
          </w:p>
        </w:tc>
        <w:tc>
          <w:tcPr>
            <w:tcMar>
              <w:top w:type="dxa" w:w="60"/>
              <w:left w:type="dxa" w:w="120"/>
              <w:bottom w:type="dxa" w:w="60"/>
              <w:right w:type="dxa" w:w="120"/>
            </w:tcMar>
          </w:tcPr>
          <w:p>
            <w:r>
              <w:rPr>
                <w:b w:val="false"/>
                <w:bCs w:val="false"/>
              </w:rPr>
              <w:t xml:space="preserve">100% of applicable standards reviewed at least 60 days before survey window</w:t>
            </w:r>
          </w:p>
        </w:tc>
      </w:tr>
      <w:tr>
        <w:trPr>
          <w:tblHeader w:val="false"/>
        </w:trPr>
        <w:tc>
          <w:tcPr>
            <w:tcMar>
              <w:top w:type="dxa" w:w="60"/>
              <w:left w:type="dxa" w:w="120"/>
              <w:bottom w:type="dxa" w:w="60"/>
              <w:right w:type="dxa" w:w="120"/>
            </w:tcMar>
          </w:tcPr>
          <w:p>
            <w:r>
              <w:rPr>
                <w:b w:val="false"/>
                <w:bCs w:val="false"/>
              </w:rPr>
              <w:t xml:space="preserve">Open corrective actions at survey time</w:t>
            </w:r>
          </w:p>
        </w:tc>
        <w:tc>
          <w:tcPr>
            <w:tcMar>
              <w:top w:type="dxa" w:w="60"/>
              <w:left w:type="dxa" w:w="120"/>
              <w:bottom w:type="dxa" w:w="60"/>
              <w:right w:type="dxa" w:w="120"/>
            </w:tcMar>
          </w:tcPr>
          <w:p>
            <w:r>
              <w:rPr>
                <w:b w:val="false"/>
                <w:bCs w:val="false"/>
              </w:rPr>
              <w:t xml:space="preserve">Zero high-severity CAPs open; under 3 medium-severity CAPs open</w:t>
            </w:r>
          </w:p>
        </w:tc>
      </w:tr>
      <w:tr>
        <w:trPr>
          <w:tblHeader w:val="false"/>
        </w:trPr>
        <w:tc>
          <w:tcPr>
            <w:tcMar>
              <w:top w:type="dxa" w:w="60"/>
              <w:left w:type="dxa" w:w="120"/>
              <w:bottom w:type="dxa" w:w="60"/>
              <w:right w:type="dxa" w:w="120"/>
            </w:tcMar>
          </w:tcPr>
          <w:p>
            <w:r>
              <w:rPr>
                <w:b w:val="false"/>
                <w:bCs w:val="false"/>
              </w:rPr>
              <w:t xml:space="preserve">Staff training compliance rate</w:t>
            </w:r>
          </w:p>
        </w:tc>
        <w:tc>
          <w:tcPr>
            <w:tcMar>
              <w:top w:type="dxa" w:w="60"/>
              <w:left w:type="dxa" w:w="120"/>
              <w:bottom w:type="dxa" w:w="60"/>
              <w:right w:type="dxa" w:w="120"/>
            </w:tcMar>
          </w:tcPr>
          <w:p>
            <w:r>
              <w:rPr>
                <w:b w:val="false"/>
                <w:bCs w:val="false"/>
              </w:rPr>
              <w:t xml:space="preserve">100% of workforce HIPAA trained; 100% clinical competencies current</w:t>
            </w:r>
          </w:p>
        </w:tc>
      </w:tr>
      <w:tr>
        <w:trPr>
          <w:tblHeader w:val="false"/>
        </w:trPr>
        <w:tc>
          <w:tcPr>
            <w:tcMar>
              <w:top w:type="dxa" w:w="60"/>
              <w:left w:type="dxa" w:w="120"/>
              <w:bottom w:type="dxa" w:w="60"/>
              <w:right w:type="dxa" w:w="120"/>
            </w:tcMar>
          </w:tcPr>
          <w:p>
            <w:r>
              <w:rPr>
                <w:b w:val="false"/>
                <w:bCs w:val="false"/>
              </w:rPr>
              <w:t xml:space="preserve">Mock audit findings resolved</w:t>
            </w:r>
          </w:p>
        </w:tc>
        <w:tc>
          <w:tcPr>
            <w:tcMar>
              <w:top w:type="dxa" w:w="60"/>
              <w:left w:type="dxa" w:w="120"/>
              <w:bottom w:type="dxa" w:w="60"/>
              <w:right w:type="dxa" w:w="120"/>
            </w:tcMar>
          </w:tcPr>
          <w:p>
            <w:r>
              <w:rPr>
                <w:b w:val="false"/>
                <w:bCs w:val="false"/>
              </w:rPr>
              <w:t xml:space="preserve">95% of mock audit findings closed within 30 days</w:t>
            </w:r>
          </w:p>
        </w:tc>
      </w:tr>
      <w:tr>
        <w:trPr>
          <w:tblHeader w:val="false"/>
        </w:trPr>
        <w:tc>
          <w:tcPr>
            <w:tcMar>
              <w:top w:type="dxa" w:w="60"/>
              <w:left w:type="dxa" w:w="120"/>
              <w:bottom w:type="dxa" w:w="60"/>
              <w:right w:type="dxa" w:w="120"/>
            </w:tcMar>
          </w:tcPr>
          <w:p>
            <w:r>
              <w:rPr>
                <w:b w:val="false"/>
                <w:bCs w:val="false"/>
              </w:rPr>
              <w:t xml:space="preserve">Actual survey findings</w:t>
            </w:r>
          </w:p>
        </w:tc>
        <w:tc>
          <w:tcPr>
            <w:tcMar>
              <w:top w:type="dxa" w:w="60"/>
              <w:left w:type="dxa" w:w="120"/>
              <w:bottom w:type="dxa" w:w="60"/>
              <w:right w:type="dxa" w:w="120"/>
            </w:tcMar>
          </w:tcPr>
          <w:p>
            <w:r>
              <w:rPr>
                <w:b w:val="false"/>
                <w:bCs w:val="false"/>
              </w:rPr>
              <w:t xml:space="preserve">Fewer than 5 Requirements for Improvement (RFIs) per survey cycle</w:t>
            </w:r>
          </w:p>
        </w:tc>
      </w:tr>
    </w:tbl>
    <w:p>
      <w:pPr>
        <w:pStyle w:val="Heading2"/>
        <w:spacing w:after="100" w:before="240"/>
      </w:pPr>
      <w:r>
        <w:t xml:space="preserve">Revision Schedule</w:t>
      </w:r>
    </w:p>
    <w:p>
      <w:pPr>
        <w:spacing w:after="100"/>
      </w:pPr>
      <w:r>
        <w:t xml:space="preserve">Annually after each Joint Commission survey cycle, or immediately after any change to accreditation standards, HIPAA regulations, or organizational structure.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Audit Preparation SOP Template for Healthcare Teams</dc:title>
  <dc:creator>Glyde</dc:creator>
  <dc:description>Free compliance audit preparation SOP template for healthcare organizations. Step-by-step Joint Commission and HIPAA audit readiness with checklist, roles, and KPIs.</dc:description>
  <cp:lastModifiedBy>Un-named</cp:lastModifiedBy>
  <cp:revision>1</cp:revision>
  <dcterms:created xsi:type="dcterms:W3CDTF">2026-07-22T08:34:35.269Z</dcterms:created>
  <dcterms:modified xsi:type="dcterms:W3CDTF">2026-07-22T08:34:35.269Z</dcterms:modified>
</cp:coreProperties>
</file>

<file path=docProps/custom.xml><?xml version="1.0" encoding="utf-8"?>
<Properties xmlns="http://schemas.openxmlformats.org/officeDocument/2006/custom-properties" xmlns:vt="http://schemas.openxmlformats.org/officeDocument/2006/docPropsVTypes"/>
</file>