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Healthcare Data Backup &amp; Recovery Standard Operating Procedure Template</w:t>
      </w:r>
    </w:p>
    <w:p>
      <w:pPr>
        <w:spacing w:after="200"/>
      </w:pPr>
      <w:r>
        <w:rPr>
          <w:i/>
          <w:iCs/>
          <w:color w:val="6B7280"/>
        </w:rPr>
        <w:t xml:space="preserve">Free data backup and recovery SOP template for healthcare IT teams. Covers EHR backup schedules, HIPAA data retention, disaster recovery for patient records, and ePHI encryption.</w:t>
      </w:r>
    </w:p>
    <w:p>
      <w:pPr>
        <w:pStyle w:val="Heading2"/>
        <w:spacing w:after="100" w:before="240"/>
      </w:pPr>
      <w:r>
        <w:t xml:space="preserve">Purpose</w:t>
      </w:r>
    </w:p>
    <w:p>
      <w:pPr>
        <w:spacing w:after="100"/>
      </w:pPr>
      <w:r>
        <w:t xml:space="preserve">Define the backup, verification, retention, and disaster recovery procedures for all systems containing electronic protected health information (ePHI) in a healthcare facility. This SOP ensures EHR data, clinical images, lab results, and administrative records are backed up on schedule, encrypted per HIPAA Security Rule requirements, retained for the mandated 6-year minimum, and recoverable within defined timeframes when a disaster or system failure occurs.</w:t>
      </w:r>
    </w:p>
    <w:p>
      <w:pPr>
        <w:pStyle w:val="Heading2"/>
        <w:spacing w:after="100" w:before="240"/>
      </w:pPr>
      <w:r>
        <w:t xml:space="preserve">Scope</w:t>
      </w:r>
    </w:p>
    <w:p>
      <w:pPr>
        <w:spacing w:after="100"/>
      </w:pPr>
      <w:r>
        <w:t xml:space="preserve">Covers all systems that store or process ePHI: EHR databases (Epic, Cerner, athenahealth), PACS imaging archives, laboratory information systems (LIS), pharmacy systems, revenue cycle/billing systems, and clinical communication platforms. Also covers the backup of administrative systems that contain PHI (HRIS with employee health records, credentialing databases). Does not cover network equipment configurations or non-PHI business systems, which follow the general IT backup SOP.</w:t>
      </w:r>
    </w:p>
    <w:p>
      <w:pPr>
        <w:pStyle w:val="Heading2"/>
        <w:spacing w:after="100" w:before="240"/>
      </w:pPr>
      <w:r>
        <w:t xml:space="preserve">Prerequisites</w:t>
      </w:r>
    </w:p>
    <w:p>
      <w:pPr>
        <w:pStyle w:val="ListParagraph"/>
        <w:numPr>
          <w:ilvl w:val="0"/>
          <w:numId w:val="1"/>
        </w:numPr>
        <w:spacing w:after="40"/>
      </w:pPr>
      <w:r>
        <w:t xml:space="preserve">Backup infrastructure provisioned: on-site backup servers or appliances, off-site replication target, and cloud backup destination</w:t>
      </w:r>
    </w:p>
    <w:p>
      <w:pPr>
        <w:pStyle w:val="ListParagraph"/>
        <w:numPr>
          <w:ilvl w:val="0"/>
          <w:numId w:val="1"/>
        </w:numPr>
        <w:spacing w:after="40"/>
      </w:pPr>
      <w:r>
        <w:t xml:space="preserve">HIPAA Security Risk Assessment completed, with backup and recovery risks identified and mitigated</w:t>
      </w:r>
    </w:p>
    <w:p>
      <w:pPr>
        <w:pStyle w:val="ListParagraph"/>
        <w:numPr>
          <w:ilvl w:val="0"/>
          <w:numId w:val="1"/>
        </w:numPr>
        <w:spacing w:after="40"/>
      </w:pPr>
      <w:r>
        <w:t xml:space="preserve">Backup software configured with encryption (AES-256 minimum) for data at rest and in transit</w:t>
      </w:r>
    </w:p>
    <w:p>
      <w:pPr>
        <w:pStyle w:val="ListParagraph"/>
        <w:numPr>
          <w:ilvl w:val="0"/>
          <w:numId w:val="1"/>
        </w:numPr>
        <w:spacing w:after="40"/>
      </w:pPr>
      <w:r>
        <w:t xml:space="preserve">Recovery Time Objective (RTO) and Recovery Point Objective (RPO) defined for each critical system</w:t>
      </w:r>
    </w:p>
    <w:p>
      <w:pPr>
        <w:pStyle w:val="ListParagraph"/>
        <w:numPr>
          <w:ilvl w:val="0"/>
          <w:numId w:val="1"/>
        </w:numPr>
        <w:spacing w:after="40"/>
      </w:pPr>
      <w:r>
        <w:t xml:space="preserve">Off-site or cloud backup location at least 50 miles from the primary facility to protect against regional disasters</w:t>
      </w:r>
    </w:p>
    <w:p>
      <w:pPr>
        <w:pStyle w:val="Heading2"/>
        <w:spacing w:after="100" w:before="240"/>
      </w:pPr>
      <w:r>
        <w:t xml:space="preserve">Roles &amp; Responsibilities</w:t>
      </w:r>
    </w:p>
    <w:p>
      <w:pPr>
        <w:spacing w:after="40" w:before="120"/>
      </w:pPr>
      <w:r>
        <w:rPr>
          <w:b/>
          <w:bCs/>
        </w:rPr>
        <w:t xml:space="preserve">IT Infrastructure Manager</w:t>
      </w:r>
    </w:p>
    <w:p>
      <w:pPr>
        <w:pStyle w:val="ListParagraph"/>
        <w:numPr>
          <w:ilvl w:val="0"/>
          <w:numId w:val="1"/>
        </w:numPr>
        <w:spacing w:after="40"/>
      </w:pPr>
      <w:r>
        <w:t xml:space="preserve">Own the backup schedule, retention policies, and disaster recovery plan</w:t>
      </w:r>
    </w:p>
    <w:p>
      <w:pPr>
        <w:pStyle w:val="ListParagraph"/>
        <w:numPr>
          <w:ilvl w:val="0"/>
          <w:numId w:val="1"/>
        </w:numPr>
        <w:spacing w:after="40"/>
      </w:pPr>
      <w:r>
        <w:t xml:space="preserve">Review daily backup job reports and escalate failures within 4 hours</w:t>
      </w:r>
    </w:p>
    <w:p>
      <w:pPr>
        <w:pStyle w:val="ListParagraph"/>
        <w:numPr>
          <w:ilvl w:val="0"/>
          <w:numId w:val="1"/>
        </w:numPr>
        <w:spacing w:after="40"/>
      </w:pPr>
      <w:r>
        <w:t xml:space="preserve">Conduct quarterly disaster recovery drills and document results</w:t>
      </w:r>
    </w:p>
    <w:p>
      <w:pPr>
        <w:spacing w:after="40" w:before="120"/>
      </w:pPr>
      <w:r>
        <w:rPr>
          <w:b/>
          <w:bCs/>
        </w:rPr>
        <w:t xml:space="preserve">Database Administrator</w:t>
      </w:r>
    </w:p>
    <w:p>
      <w:pPr>
        <w:pStyle w:val="ListParagraph"/>
        <w:numPr>
          <w:ilvl w:val="0"/>
          <w:numId w:val="1"/>
        </w:numPr>
        <w:spacing w:after="40"/>
      </w:pPr>
      <w:r>
        <w:t xml:space="preserve">Configure and maintain EHR database backup jobs per the defined schedule</w:t>
      </w:r>
    </w:p>
    <w:p>
      <w:pPr>
        <w:pStyle w:val="ListParagraph"/>
        <w:numPr>
          <w:ilvl w:val="0"/>
          <w:numId w:val="1"/>
        </w:numPr>
        <w:spacing w:after="40"/>
      </w:pPr>
      <w:r>
        <w:t xml:space="preserve">Monitor database replication to the disaster recovery site and verify sync status daily</w:t>
      </w:r>
    </w:p>
    <w:p>
      <w:pPr>
        <w:pStyle w:val="ListParagraph"/>
        <w:numPr>
          <w:ilvl w:val="0"/>
          <w:numId w:val="1"/>
        </w:numPr>
        <w:spacing w:after="40"/>
      </w:pPr>
      <w:r>
        <w:t xml:space="preserve">Execute database restoration procedures during recovery drills and actual incidents</w:t>
      </w:r>
    </w:p>
    <w:p>
      <w:pPr>
        <w:spacing w:after="40" w:before="120"/>
      </w:pPr>
      <w:r>
        <w:rPr>
          <w:b/>
          <w:bCs/>
        </w:rPr>
        <w:t xml:space="preserve">HIPAA Security Officer</w:t>
      </w:r>
    </w:p>
    <w:p>
      <w:pPr>
        <w:pStyle w:val="ListParagraph"/>
        <w:numPr>
          <w:ilvl w:val="0"/>
          <w:numId w:val="1"/>
        </w:numPr>
        <w:spacing w:after="40"/>
      </w:pPr>
      <w:r>
        <w:t xml:space="preserve">Verify backup encryption meets HIPAA Security Rule requirements (45 CFR 164.312)</w:t>
      </w:r>
    </w:p>
    <w:p>
      <w:pPr>
        <w:pStyle w:val="ListParagraph"/>
        <w:numPr>
          <w:ilvl w:val="0"/>
          <w:numId w:val="1"/>
        </w:numPr>
        <w:spacing w:after="40"/>
      </w:pPr>
      <w:r>
        <w:t xml:space="preserve">Audit backup access logs quarterly to ensure only authorized personnel can restore data</w:t>
      </w:r>
    </w:p>
    <w:p>
      <w:pPr>
        <w:pStyle w:val="ListParagraph"/>
        <w:numPr>
          <w:ilvl w:val="0"/>
          <w:numId w:val="1"/>
        </w:numPr>
        <w:spacing w:after="40"/>
      </w:pPr>
      <w:r>
        <w:t xml:space="preserve">Confirm backup retention periods meet the 6-year HIPAA minimum</w:t>
      </w:r>
    </w:p>
    <w:p>
      <w:pPr>
        <w:pStyle w:val="Heading2"/>
        <w:spacing w:after="100" w:before="240"/>
      </w:pPr>
      <w:r>
        <w:t xml:space="preserve">Procedure</w:t>
      </w:r>
    </w:p>
    <w:p>
      <w:pPr>
        <w:pStyle w:val="Heading3"/>
        <w:spacing w:after="40" w:before="160"/>
      </w:pPr>
      <w:r>
        <w:t xml:space="preserve">Step 1: Define backup schedules by system criticality</w:t>
      </w:r>
    </w:p>
    <w:p>
      <w:pPr>
        <w:spacing w:after="100"/>
      </w:pPr>
      <w:r>
        <w:t xml:space="preserve">Classify every system containing ePHI into one of three tiers based on clinical impact. Tier 1 (mission-critical): EHR databases, pharmacy systems — RPO of 15 minutes, RTO of 1 hour. These use real-time database replication plus hourly snapshots. Tier 2 (clinical support): PACS, LIS, billing — RPO of 1 hour, RTO of 4 hours. These use hourly incremental backups plus nightly full backups. Tier 3 (administrative): HRIS, credentialing — RPO of 24 hours, RTO of 24 hours. These use nightly full backups. Document the schedule in the CMDB.</w:t>
      </w:r>
    </w:p>
    <w:p>
      <w:pPr>
        <w:pStyle w:val="ListParagraph"/>
        <w:numPr>
          <w:ilvl w:val="1"/>
          <w:numId w:val="1"/>
        </w:numPr>
        <w:spacing w:after="40"/>
      </w:pPr>
      <w:r>
        <w:t xml:space="preserve">List every system that stores or processes ePHI</w:t>
      </w:r>
    </w:p>
    <w:p>
      <w:pPr>
        <w:pStyle w:val="ListParagraph"/>
        <w:numPr>
          <w:ilvl w:val="1"/>
          <w:numId w:val="1"/>
        </w:numPr>
        <w:spacing w:after="40"/>
      </w:pPr>
      <w:r>
        <w:t xml:space="preserve">Assign each system to Tier 1, 2, or 3 based on clinical impact</w:t>
      </w:r>
    </w:p>
    <w:p>
      <w:pPr>
        <w:pStyle w:val="ListParagraph"/>
        <w:numPr>
          <w:ilvl w:val="1"/>
          <w:numId w:val="1"/>
        </w:numPr>
        <w:spacing w:after="40"/>
      </w:pPr>
      <w:r>
        <w:t xml:space="preserve">Define RPO and RTO for each tier</w:t>
      </w:r>
    </w:p>
    <w:p>
      <w:pPr>
        <w:pStyle w:val="ListParagraph"/>
        <w:numPr>
          <w:ilvl w:val="1"/>
          <w:numId w:val="1"/>
        </w:numPr>
        <w:spacing w:after="40"/>
      </w:pPr>
      <w:r>
        <w:t xml:space="preserve">Configure backup jobs in the backup software to match the schedule</w:t>
      </w:r>
    </w:p>
    <w:p>
      <w:pPr>
        <w:pStyle w:val="ListParagraph"/>
        <w:numPr>
          <w:ilvl w:val="1"/>
          <w:numId w:val="1"/>
        </w:numPr>
        <w:spacing w:after="40"/>
      </w:pPr>
      <w:r>
        <w:t xml:space="preserve">Document the backup schedule in the Configuration Management Database (CMDB)</w:t>
      </w:r>
    </w:p>
    <w:p>
      <w:pPr>
        <w:pStyle w:val="ListParagraph"/>
        <w:numPr>
          <w:ilvl w:val="1"/>
          <w:numId w:val="1"/>
        </w:numPr>
        <w:spacing w:after="40"/>
      </w:pPr>
      <w:r>
        <w:t xml:space="preserve">Review and update the schedule annually or after adding new clinical systems</w:t>
      </w:r>
    </w:p>
    <w:p>
      <w:pPr>
        <w:pStyle w:val="Heading3"/>
        <w:spacing w:after="40" w:before="160"/>
      </w:pPr>
      <w:r>
        <w:t xml:space="preserve">Step 2: Configure backup encryption and access controls</w:t>
      </w:r>
    </w:p>
    <w:p>
      <w:pPr>
        <w:spacing w:after="100"/>
      </w:pPr>
      <w:r>
        <w:t xml:space="preserve">Every backup containing ePHI must be encrypted with AES-256 encryption, both at rest (on the backup storage) and in transit (during replication to the off-site location). Configure the backup software to encrypt before writing to any storage media. Restrict backup restore permissions to named IT staff only — no shared accounts. Log every backup access and restore operation. Store encryption keys in a separate, secured key management system, not on the backup server itself.</w:t>
      </w:r>
    </w:p>
    <w:p>
      <w:pPr>
        <w:pStyle w:val="ListParagraph"/>
        <w:numPr>
          <w:ilvl w:val="1"/>
          <w:numId w:val="1"/>
        </w:numPr>
        <w:spacing w:after="40"/>
      </w:pPr>
      <w:r>
        <w:t xml:space="preserve">Enable AES-256 encryption in the backup software for all jobs containing ePHI</w:t>
      </w:r>
    </w:p>
    <w:p>
      <w:pPr>
        <w:pStyle w:val="ListParagraph"/>
        <w:numPr>
          <w:ilvl w:val="1"/>
          <w:numId w:val="1"/>
        </w:numPr>
        <w:spacing w:after="40"/>
      </w:pPr>
      <w:r>
        <w:t xml:space="preserve">Verify encryption is applied to both on-site and off-site backup copies</w:t>
      </w:r>
    </w:p>
    <w:p>
      <w:pPr>
        <w:pStyle w:val="ListParagraph"/>
        <w:numPr>
          <w:ilvl w:val="1"/>
          <w:numId w:val="1"/>
        </w:numPr>
        <w:spacing w:after="40"/>
      </w:pPr>
      <w:r>
        <w:t xml:space="preserve">Configure the backup software to encrypt data in transit during replication</w:t>
      </w:r>
    </w:p>
    <w:p>
      <w:pPr>
        <w:pStyle w:val="ListParagraph"/>
        <w:numPr>
          <w:ilvl w:val="1"/>
          <w:numId w:val="1"/>
        </w:numPr>
        <w:spacing w:after="40"/>
      </w:pPr>
      <w:r>
        <w:t xml:space="preserve">Restrict restore permissions to named accounts (no shared or generic logins)</w:t>
      </w:r>
    </w:p>
    <w:p>
      <w:pPr>
        <w:pStyle w:val="ListParagraph"/>
        <w:numPr>
          <w:ilvl w:val="1"/>
          <w:numId w:val="1"/>
        </w:numPr>
        <w:spacing w:after="40"/>
      </w:pPr>
      <w:r>
        <w:t xml:space="preserve">Store encryption keys in the key management system — not on the backup server</w:t>
      </w:r>
    </w:p>
    <w:p>
      <w:pPr>
        <w:pStyle w:val="ListParagraph"/>
        <w:numPr>
          <w:ilvl w:val="1"/>
          <w:numId w:val="1"/>
        </w:numPr>
        <w:spacing w:after="40"/>
      </w:pPr>
      <w:r>
        <w:t xml:space="preserve">Enable audit logging for all backup access, restore, and key management operations</w:t>
      </w:r>
    </w:p>
    <w:p>
      <w:pPr>
        <w:spacing w:after="100"/>
      </w:pPr>
      <w:r>
        <w:rPr>
          <w:i/>
          <w:iCs/>
          <w:color w:val="B45309"/>
        </w:rPr>
        <w:t xml:space="preserve">Warning: Unencrypted backup media containing ePHI is a HIPAA breach if lost or stolen. There is no safe harbor exception for unencrypted data. Encrypt everything.</w:t>
      </w:r>
    </w:p>
    <w:p>
      <w:pPr>
        <w:pStyle w:val="Heading3"/>
        <w:spacing w:after="40" w:before="160"/>
      </w:pPr>
      <w:r>
        <w:t xml:space="preserve">Step 3: Execute and monitor daily backup jobs</w:t>
      </w:r>
    </w:p>
    <w:p>
      <w:pPr>
        <w:spacing w:after="100"/>
      </w:pPr>
      <w:r>
        <w:t xml:space="preserve">Backup jobs run automatically per the configured schedule. Every morning by 8 AM, the IT Infrastructure Manager reviews the backup job report from the previous 24 hours. Verify that every scheduled job completed successfully, note the data volume backed up, and check for any warnings or partial failures. Failed backup jobs get a trouble ticket opened and must be resolved and re-run within 4 hours. A missed backup for a Tier 1 system is treated as a critical incident.</w:t>
      </w:r>
    </w:p>
    <w:p>
      <w:pPr>
        <w:pStyle w:val="ListParagraph"/>
        <w:numPr>
          <w:ilvl w:val="1"/>
          <w:numId w:val="1"/>
        </w:numPr>
        <w:spacing w:after="40"/>
      </w:pPr>
      <w:r>
        <w:t xml:space="preserve">Open the backup software dashboard at 8 AM and review the overnight job report</w:t>
      </w:r>
    </w:p>
    <w:p>
      <w:pPr>
        <w:pStyle w:val="ListParagraph"/>
        <w:numPr>
          <w:ilvl w:val="1"/>
          <w:numId w:val="1"/>
        </w:numPr>
        <w:spacing w:after="40"/>
      </w:pPr>
      <w:r>
        <w:t xml:space="preserve">Verify every scheduled job shows 'completed successfully'</w:t>
      </w:r>
    </w:p>
    <w:p>
      <w:pPr>
        <w:pStyle w:val="ListParagraph"/>
        <w:numPr>
          <w:ilvl w:val="1"/>
          <w:numId w:val="1"/>
        </w:numPr>
        <w:spacing w:after="40"/>
      </w:pPr>
      <w:r>
        <w:t xml:space="preserve">For any failed or partial jobs: open a trouble ticket with the error details</w:t>
      </w:r>
    </w:p>
    <w:p>
      <w:pPr>
        <w:pStyle w:val="ListParagraph"/>
        <w:numPr>
          <w:ilvl w:val="1"/>
          <w:numId w:val="1"/>
        </w:numPr>
        <w:spacing w:after="40"/>
      </w:pPr>
      <w:r>
        <w:t xml:space="preserve">Re-run failed jobs within 4 hours — do not wait for the next scheduled run</w:t>
      </w:r>
    </w:p>
    <w:p>
      <w:pPr>
        <w:pStyle w:val="ListParagraph"/>
        <w:numPr>
          <w:ilvl w:val="1"/>
          <w:numId w:val="1"/>
        </w:numPr>
        <w:spacing w:after="40"/>
      </w:pPr>
      <w:r>
        <w:t xml:space="preserve">For Tier 1 system backup failures: escalate to the IT Infrastructure Manager immediately</w:t>
      </w:r>
    </w:p>
    <w:p>
      <w:pPr>
        <w:pStyle w:val="ListParagraph"/>
        <w:numPr>
          <w:ilvl w:val="1"/>
          <w:numId w:val="1"/>
        </w:numPr>
        <w:spacing w:after="40"/>
      </w:pPr>
      <w:r>
        <w:t xml:space="preserve">Log the daily review in the backup monitoring spreadsheet (date, reviewer, status, issues)</w:t>
      </w:r>
    </w:p>
    <w:p>
      <w:pPr>
        <w:pStyle w:val="Heading3"/>
        <w:spacing w:after="40" w:before="160"/>
      </w:pPr>
      <w:r>
        <w:t xml:space="preserve">Step 4: Verify backup integrity with monthly restore tests</w:t>
      </w:r>
    </w:p>
    <w:p>
      <w:pPr>
        <w:spacing w:after="100"/>
      </w:pPr>
      <w:r>
        <w:t xml:space="preserve">A backup you cannot restore is not a backup. On the second Tuesday of every month, restore one Tier 1 system and one Tier 2 system to the test recovery environment. Verify the restored data is complete, consistent, and matches the expected state as of the backup timestamp. For EHR database restores, verify that patient records, orders, and clinical documentation are intact. Document the restore time, data integrity results, and any issues encountered.</w:t>
      </w:r>
    </w:p>
    <w:p>
      <w:pPr>
        <w:pStyle w:val="ListParagraph"/>
        <w:numPr>
          <w:ilvl w:val="1"/>
          <w:numId w:val="1"/>
        </w:numPr>
        <w:spacing w:after="40"/>
      </w:pPr>
      <w:r>
        <w:t xml:space="preserve">Select one Tier 1 and one Tier 2 system for the monthly restore test</w:t>
      </w:r>
    </w:p>
    <w:p>
      <w:pPr>
        <w:pStyle w:val="ListParagraph"/>
        <w:numPr>
          <w:ilvl w:val="1"/>
          <w:numId w:val="1"/>
        </w:numPr>
        <w:spacing w:after="40"/>
      </w:pPr>
      <w:r>
        <w:t xml:space="preserve">Restore the most recent backup to the isolated test recovery environment</w:t>
      </w:r>
    </w:p>
    <w:p>
      <w:pPr>
        <w:pStyle w:val="ListParagraph"/>
        <w:numPr>
          <w:ilvl w:val="1"/>
          <w:numId w:val="1"/>
        </w:numPr>
        <w:spacing w:after="40"/>
      </w:pPr>
      <w:r>
        <w:t xml:space="preserve">Verify data integrity: patient record counts, order status, clinical notes, image availability</w:t>
      </w:r>
    </w:p>
    <w:p>
      <w:pPr>
        <w:pStyle w:val="ListParagraph"/>
        <w:numPr>
          <w:ilvl w:val="1"/>
          <w:numId w:val="1"/>
        </w:numPr>
        <w:spacing w:after="40"/>
      </w:pPr>
      <w:r>
        <w:t xml:space="preserve">Record the restore duration and compare to the target RTO</w:t>
      </w:r>
    </w:p>
    <w:p>
      <w:pPr>
        <w:pStyle w:val="ListParagraph"/>
        <w:numPr>
          <w:ilvl w:val="1"/>
          <w:numId w:val="1"/>
        </w:numPr>
        <w:spacing w:after="40"/>
      </w:pPr>
      <w:r>
        <w:t xml:space="preserve">Document any data integrity issues or restoration errors</w:t>
      </w:r>
    </w:p>
    <w:p>
      <w:pPr>
        <w:pStyle w:val="ListParagraph"/>
        <w:numPr>
          <w:ilvl w:val="1"/>
          <w:numId w:val="1"/>
        </w:numPr>
        <w:spacing w:after="40"/>
      </w:pPr>
      <w:r>
        <w:t xml:space="preserve">Rotate systems monthly so every critical system is tested at least twice per year</w:t>
      </w:r>
    </w:p>
    <w:p>
      <w:pPr>
        <w:spacing w:after="100"/>
      </w:pPr>
      <w:r>
        <w:rPr>
          <w:i/>
          <w:iCs/>
          <w:color w:val="1F7A4D"/>
        </w:rPr>
        <w:t xml:space="preserve">Tip: Rotate which system you test each month. Over 12 months, every Tier 1 and Tier 2 system should be restore-tested at least twice. Document the rotation schedule.</w:t>
      </w:r>
    </w:p>
    <w:p>
      <w:pPr>
        <w:pStyle w:val="Heading3"/>
        <w:spacing w:after="40" w:before="160"/>
      </w:pPr>
      <w:r>
        <w:t xml:space="preserve">Step 5: Manage backup retention per HIPAA requirements</w:t>
      </w:r>
    </w:p>
    <w:p>
      <w:pPr>
        <w:spacing w:after="100"/>
      </w:pPr>
      <w:r>
        <w:t xml:space="preserve">HIPAA requires that documentation of policies and procedures (including backup-related policies) be retained for 6 years from the date of creation or the date it was last in effect. For patient medical records, retention requirements vary by state but are typically 7-10 years for adults (longer for minors). Configure backup retention policies in the backup software to automatically expire and delete backups that exceed the retention period. Never delete backups manually without verifying the retention period has been met.</w:t>
      </w:r>
    </w:p>
    <w:p>
      <w:pPr>
        <w:pStyle w:val="ListParagraph"/>
        <w:numPr>
          <w:ilvl w:val="1"/>
          <w:numId w:val="1"/>
        </w:numPr>
        <w:spacing w:after="40"/>
      </w:pPr>
      <w:r>
        <w:t xml:space="preserve">Configure retention policies in the backup software: 6-year minimum for ePHI backups</w:t>
      </w:r>
    </w:p>
    <w:p>
      <w:pPr>
        <w:pStyle w:val="ListParagraph"/>
        <w:numPr>
          <w:ilvl w:val="1"/>
          <w:numId w:val="1"/>
        </w:numPr>
        <w:spacing w:after="40"/>
      </w:pPr>
      <w:r>
        <w:t xml:space="preserve">Check state-specific medical record retention laws and apply the longer period if applicable</w:t>
      </w:r>
    </w:p>
    <w:p>
      <w:pPr>
        <w:pStyle w:val="ListParagraph"/>
        <w:numPr>
          <w:ilvl w:val="1"/>
          <w:numId w:val="1"/>
        </w:numPr>
        <w:spacing w:after="40"/>
      </w:pPr>
      <w:r>
        <w:t xml:space="preserve">Set automated expiration rules — backups beyond the retention window are flagged for deletion</w:t>
      </w:r>
    </w:p>
    <w:p>
      <w:pPr>
        <w:pStyle w:val="ListParagraph"/>
        <w:numPr>
          <w:ilvl w:val="1"/>
          <w:numId w:val="1"/>
        </w:numPr>
        <w:spacing w:after="40"/>
      </w:pPr>
      <w:r>
        <w:t xml:space="preserve">Require approval from the HIPAA Security Officer before any backup deletion</w:t>
      </w:r>
    </w:p>
    <w:p>
      <w:pPr>
        <w:pStyle w:val="ListParagraph"/>
        <w:numPr>
          <w:ilvl w:val="1"/>
          <w:numId w:val="1"/>
        </w:numPr>
        <w:spacing w:after="40"/>
      </w:pPr>
      <w:r>
        <w:t xml:space="preserve">Maintain a retention log that records what was deleted, when, and who approved it</w:t>
      </w:r>
    </w:p>
    <w:p>
      <w:pPr>
        <w:pStyle w:val="ListParagraph"/>
        <w:numPr>
          <w:ilvl w:val="1"/>
          <w:numId w:val="1"/>
        </w:numPr>
        <w:spacing w:after="40"/>
      </w:pPr>
      <w:r>
        <w:t xml:space="preserve">For backup media (tapes, external drives): follow the media destruction procedure before disposal</w:t>
      </w:r>
    </w:p>
    <w:p>
      <w:pPr>
        <w:pStyle w:val="Heading3"/>
        <w:spacing w:after="40" w:before="160"/>
      </w:pPr>
      <w:r>
        <w:t xml:space="preserve">Step 6: Maintain off-site and cloud backup replication</w:t>
      </w:r>
    </w:p>
    <w:p>
      <w:pPr>
        <w:spacing w:after="100"/>
      </w:pPr>
      <w:r>
        <w:t xml:space="preserve">All Tier 1 and Tier 2 system backups replicate to an off-site location at least 50 miles from the primary facility. This protects against regional disasters (floods, hurricanes, earthquakes) that could affect both the primary facility and a nearby backup site. Verify replication status daily as part of the morning backup review. For cloud-based backup targets, confirm the cloud provider's data center is HIPAA-compliant and has a signed Business Associate Agreement (BAA).</w:t>
      </w:r>
    </w:p>
    <w:p>
      <w:pPr>
        <w:pStyle w:val="ListParagraph"/>
        <w:numPr>
          <w:ilvl w:val="1"/>
          <w:numId w:val="1"/>
        </w:numPr>
        <w:spacing w:after="40"/>
      </w:pPr>
      <w:r>
        <w:t xml:space="preserve">Verify daily replication status: all Tier 1 and Tier 2 backups replicated to the off-site target</w:t>
      </w:r>
    </w:p>
    <w:p>
      <w:pPr>
        <w:pStyle w:val="ListParagraph"/>
        <w:numPr>
          <w:ilvl w:val="1"/>
          <w:numId w:val="1"/>
        </w:numPr>
        <w:spacing w:after="40"/>
      </w:pPr>
      <w:r>
        <w:t xml:space="preserve">Check replication lag — Tier 1 systems should have less than 1 hour of lag</w:t>
      </w:r>
    </w:p>
    <w:p>
      <w:pPr>
        <w:pStyle w:val="ListParagraph"/>
        <w:numPr>
          <w:ilvl w:val="1"/>
          <w:numId w:val="1"/>
        </w:numPr>
        <w:spacing w:after="40"/>
      </w:pPr>
      <w:r>
        <w:t xml:space="preserve">For cloud backup: confirm the provider has a signed BAA on file</w:t>
      </w:r>
    </w:p>
    <w:p>
      <w:pPr>
        <w:pStyle w:val="ListParagraph"/>
        <w:numPr>
          <w:ilvl w:val="1"/>
          <w:numId w:val="1"/>
        </w:numPr>
        <w:spacing w:after="40"/>
      </w:pPr>
      <w:r>
        <w:t xml:space="preserve">Verify the cloud backup data center meets HIPAA Security Rule requirements</w:t>
      </w:r>
    </w:p>
    <w:p>
      <w:pPr>
        <w:pStyle w:val="ListParagraph"/>
        <w:numPr>
          <w:ilvl w:val="1"/>
          <w:numId w:val="1"/>
        </w:numPr>
        <w:spacing w:after="40"/>
      </w:pPr>
      <w:r>
        <w:t xml:space="preserve">Test a restore from the off-site/cloud location at least once per quarter</w:t>
      </w:r>
    </w:p>
    <w:p>
      <w:pPr>
        <w:pStyle w:val="ListParagraph"/>
        <w:numPr>
          <w:ilvl w:val="1"/>
          <w:numId w:val="1"/>
        </w:numPr>
        <w:spacing w:after="40"/>
      </w:pPr>
      <w:r>
        <w:t xml:space="preserve">Document the off-site location details and access procedures in the disaster recovery plan</w:t>
      </w:r>
    </w:p>
    <w:p>
      <w:pPr>
        <w:pStyle w:val="Heading3"/>
        <w:spacing w:after="40" w:before="160"/>
      </w:pPr>
      <w:r>
        <w:t xml:space="preserve">Step 7: Conduct quarterly disaster recovery drills</w:t>
      </w:r>
    </w:p>
    <w:p>
      <w:pPr>
        <w:spacing w:after="100"/>
      </w:pPr>
      <w:r>
        <w:t xml:space="preserve">Every quarter, execute a disaster recovery drill that simulates the loss of the primary data center. The drill tests the full recovery sequence: failover to the disaster recovery site, restoration of Tier 1 systems from off-site backups, verification of data integrity, and activation of clinical workflows on the recovery systems. Time the drill and compare results to the defined RTO and RPO. Document gaps and update the disaster recovery plan.</w:t>
      </w:r>
    </w:p>
    <w:p>
      <w:pPr>
        <w:pStyle w:val="ListParagraph"/>
        <w:numPr>
          <w:ilvl w:val="1"/>
          <w:numId w:val="1"/>
        </w:numPr>
        <w:spacing w:after="40"/>
      </w:pPr>
      <w:r>
        <w:t xml:space="preserve">Schedule the drill 2 weeks in advance — notify clinical leadership and IT staff</w:t>
      </w:r>
    </w:p>
    <w:p>
      <w:pPr>
        <w:pStyle w:val="ListParagraph"/>
        <w:numPr>
          <w:ilvl w:val="1"/>
          <w:numId w:val="1"/>
        </w:numPr>
        <w:spacing w:after="40"/>
      </w:pPr>
      <w:r>
        <w:t xml:space="preserve">Simulate the disaster scenario: primary data center unavailable</w:t>
      </w:r>
    </w:p>
    <w:p>
      <w:pPr>
        <w:pStyle w:val="ListParagraph"/>
        <w:numPr>
          <w:ilvl w:val="1"/>
          <w:numId w:val="1"/>
        </w:numPr>
        <w:spacing w:after="40"/>
      </w:pPr>
      <w:r>
        <w:t xml:space="preserve">Activate the disaster recovery site and begin restoring Tier 1 systems</w:t>
      </w:r>
    </w:p>
    <w:p>
      <w:pPr>
        <w:pStyle w:val="ListParagraph"/>
        <w:numPr>
          <w:ilvl w:val="1"/>
          <w:numId w:val="1"/>
        </w:numPr>
        <w:spacing w:after="40"/>
      </w:pPr>
      <w:r>
        <w:t xml:space="preserve">Time the restoration: measure from drill start to first successful EHR login</w:t>
      </w:r>
    </w:p>
    <w:p>
      <w:pPr>
        <w:pStyle w:val="ListParagraph"/>
        <w:numPr>
          <w:ilvl w:val="1"/>
          <w:numId w:val="1"/>
        </w:numPr>
        <w:spacing w:after="40"/>
      </w:pPr>
      <w:r>
        <w:t xml:space="preserve">Verify data integrity: check patient records, pending orders, and recent clinical notes</w:t>
      </w:r>
    </w:p>
    <w:p>
      <w:pPr>
        <w:pStyle w:val="ListParagraph"/>
        <w:numPr>
          <w:ilvl w:val="1"/>
          <w:numId w:val="1"/>
        </w:numPr>
        <w:spacing w:after="40"/>
      </w:pPr>
      <w:r>
        <w:t xml:space="preserve">Test clinical workflows: order entry, medication administration, results review</w:t>
      </w:r>
    </w:p>
    <w:p>
      <w:pPr>
        <w:pStyle w:val="ListParagraph"/>
        <w:numPr>
          <w:ilvl w:val="1"/>
          <w:numId w:val="1"/>
        </w:numPr>
        <w:spacing w:after="40"/>
      </w:pPr>
      <w:r>
        <w:t xml:space="preserve">Document the drill results: restoration time, data integrity results, gaps identified</w:t>
      </w:r>
    </w:p>
    <w:p>
      <w:pPr>
        <w:pStyle w:val="ListParagraph"/>
        <w:numPr>
          <w:ilvl w:val="1"/>
          <w:numId w:val="1"/>
        </w:numPr>
        <w:spacing w:after="40"/>
      </w:pPr>
      <w:r>
        <w:t xml:space="preserve">Update the disaster recovery plan based on drill findings</w:t>
      </w:r>
    </w:p>
    <w:p>
      <w:pPr>
        <w:spacing w:after="100"/>
      </w:pPr>
      <w:r>
        <w:rPr>
          <w:i/>
          <w:iCs/>
          <w:color w:val="B45309"/>
        </w:rPr>
        <w:t xml:space="preserve">Warning: Do not skip the data integrity verification step during drills. A system that comes online with corrupted or stale data is worse than a system that stays down — clinicians will make decisions based on incorrect information.</w:t>
      </w:r>
    </w:p>
    <w:p>
      <w:pPr>
        <w:pStyle w:val="Heading3"/>
        <w:spacing w:after="40" w:before="160"/>
      </w:pPr>
      <w:r>
        <w:t xml:space="preserve">Step 8: Audit backup compliance and update documentation</w:t>
      </w:r>
    </w:p>
    <w:p>
      <w:pPr>
        <w:spacing w:after="100"/>
      </w:pPr>
      <w:r>
        <w:t xml:space="preserve">Quarterly, the HIPAA Security Officer audits the backup program against HIPAA Security Rule requirements: data backup plan (45 CFR 164.308(a)(7)(ii)(A)), disaster recovery plan (45 CFR 164.308(a)(7)(ii)(B)), and emergency mode operation plan (45 CFR 164.308(a)(7)(ii)(C)). Review backup access logs for unauthorized access. Verify encryption is active on all backup storage and transmission paths. Update all backup documentation and store it in a location accessible during a disaster (not only on the systems being backed up).</w:t>
      </w:r>
    </w:p>
    <w:p>
      <w:pPr>
        <w:pStyle w:val="ListParagraph"/>
        <w:numPr>
          <w:ilvl w:val="1"/>
          <w:numId w:val="1"/>
        </w:numPr>
        <w:spacing w:after="40"/>
      </w:pPr>
      <w:r>
        <w:t xml:space="preserve">Review backup job completion rates for the quarter — target 99.5% success rate</w:t>
      </w:r>
    </w:p>
    <w:p>
      <w:pPr>
        <w:pStyle w:val="ListParagraph"/>
        <w:numPr>
          <w:ilvl w:val="1"/>
          <w:numId w:val="1"/>
        </w:numPr>
        <w:spacing w:after="40"/>
      </w:pPr>
      <w:r>
        <w:t xml:space="preserve">Audit backup access logs for any unauthorized restore or access attempts</w:t>
      </w:r>
    </w:p>
    <w:p>
      <w:pPr>
        <w:pStyle w:val="ListParagraph"/>
        <w:numPr>
          <w:ilvl w:val="1"/>
          <w:numId w:val="1"/>
        </w:numPr>
        <w:spacing w:after="40"/>
      </w:pPr>
      <w:r>
        <w:t xml:space="preserve">Verify encryption status on all backup storage (on-site, off-site, cloud)</w:t>
      </w:r>
    </w:p>
    <w:p>
      <w:pPr>
        <w:pStyle w:val="ListParagraph"/>
        <w:numPr>
          <w:ilvl w:val="1"/>
          <w:numId w:val="1"/>
        </w:numPr>
        <w:spacing w:after="40"/>
      </w:pPr>
      <w:r>
        <w:t xml:space="preserve">Confirm all backup-related policies are current and within their review cycle</w:t>
      </w:r>
    </w:p>
    <w:p>
      <w:pPr>
        <w:pStyle w:val="ListParagraph"/>
        <w:numPr>
          <w:ilvl w:val="1"/>
          <w:numId w:val="1"/>
        </w:numPr>
        <w:spacing w:after="40"/>
      </w:pPr>
      <w:r>
        <w:t xml:space="preserve">Update the disaster recovery plan with any changes to systems, vendors, or infrastructure</w:t>
      </w:r>
    </w:p>
    <w:p>
      <w:pPr>
        <w:pStyle w:val="ListParagraph"/>
        <w:numPr>
          <w:ilvl w:val="1"/>
          <w:numId w:val="1"/>
        </w:numPr>
        <w:spacing w:after="40"/>
      </w:pPr>
      <w:r>
        <w:t xml:space="preserve">Store a copy of the disaster recovery plan off-site (printed and digital) — it cannot only exist on the servers it's designed to recover</w:t>
      </w:r>
    </w:p>
    <w:p>
      <w:pPr>
        <w:pStyle w:val="Heading2"/>
        <w:spacing w:after="100" w:before="240"/>
      </w:pPr>
      <w:r>
        <w:t xml:space="preserve">Completion Checklist</w:t>
      </w:r>
    </w:p>
    <w:p>
      <w:pPr>
        <w:spacing w:after="40"/>
      </w:pPr>
      <w:r>
        <w:t xml:space="preserve">☐  All ePHI systems classified by tier with defined RPO and RTO</w:t>
      </w:r>
    </w:p>
    <w:p>
      <w:pPr>
        <w:spacing w:after="40"/>
      </w:pPr>
      <w:r>
        <w:t xml:space="preserve">☐  Backup schedules configured and active for all Tier 1, 2, and 3 systems</w:t>
      </w:r>
    </w:p>
    <w:p>
      <w:pPr>
        <w:spacing w:after="40"/>
      </w:pPr>
      <w:r>
        <w:t xml:space="preserve">☐  AES-256 encryption enabled for backups at rest and in transit</w:t>
      </w:r>
    </w:p>
    <w:p>
      <w:pPr>
        <w:spacing w:after="40"/>
      </w:pPr>
      <w:r>
        <w:t xml:space="preserve">☐  Backup restore permissions restricted to named IT staff only</w:t>
      </w:r>
    </w:p>
    <w:p>
      <w:pPr>
        <w:spacing w:after="40"/>
      </w:pPr>
      <w:r>
        <w:t xml:space="preserve">☐  Encryption keys stored in a separate key management system</w:t>
      </w:r>
    </w:p>
    <w:p>
      <w:pPr>
        <w:spacing w:after="40"/>
      </w:pPr>
      <w:r>
        <w:t xml:space="preserve">☐  Daily backup job report reviewed by 8 AM</w:t>
      </w:r>
    </w:p>
    <w:p>
      <w:pPr>
        <w:spacing w:after="40"/>
      </w:pPr>
      <w:r>
        <w:t xml:space="preserve">☐  Failed backup jobs resolved and re-run within 4 hours</w:t>
      </w:r>
    </w:p>
    <w:p>
      <w:pPr>
        <w:spacing w:after="40"/>
      </w:pPr>
      <w:r>
        <w:t xml:space="preserve">☐  Monthly restore test completed with data integrity verified</w:t>
      </w:r>
    </w:p>
    <w:p>
      <w:pPr>
        <w:spacing w:after="40"/>
      </w:pPr>
      <w:r>
        <w:t xml:space="preserve">☐  Retention policies configured for 6-year HIPAA minimum</w:t>
      </w:r>
    </w:p>
    <w:p>
      <w:pPr>
        <w:spacing w:after="40"/>
      </w:pPr>
      <w:r>
        <w:t xml:space="preserve">☐  Off-site replication active for all Tier 1 and Tier 2 systems</w:t>
      </w:r>
    </w:p>
    <w:p>
      <w:pPr>
        <w:spacing w:after="40"/>
      </w:pPr>
      <w:r>
        <w:t xml:space="preserve">☐  Cloud backup provider BAA signed and on file</w:t>
      </w:r>
    </w:p>
    <w:p>
      <w:pPr>
        <w:spacing w:after="40"/>
      </w:pPr>
      <w:r>
        <w:t xml:space="preserve">☐  Quarterly disaster recovery drill completed and documented</w:t>
      </w:r>
    </w:p>
    <w:p>
      <w:pPr>
        <w:spacing w:after="40"/>
      </w:pPr>
      <w:r>
        <w:t xml:space="preserve">☐  Quarterly HIPAA backup compliance audit completed</w:t>
      </w:r>
    </w:p>
    <w:p>
      <w:pPr>
        <w:spacing w:after="40"/>
      </w:pPr>
      <w:r>
        <w:t xml:space="preserve">☐  Disaster recovery plan stored off-site in accessible format</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Backup job success rate</w:t>
            </w:r>
          </w:p>
        </w:tc>
        <w:tc>
          <w:tcPr>
            <w:tcMar>
              <w:top w:type="dxa" w:w="60"/>
              <w:left w:type="dxa" w:w="120"/>
              <w:bottom w:type="dxa" w:w="60"/>
              <w:right w:type="dxa" w:w="120"/>
            </w:tcMar>
          </w:tcPr>
          <w:p>
            <w:r>
              <w:rPr>
                <w:b w:val="false"/>
                <w:bCs w:val="false"/>
              </w:rPr>
              <w:t xml:space="preserve">99.5% or higher of scheduled backup jobs complete successfully</w:t>
            </w:r>
          </w:p>
        </w:tc>
      </w:tr>
      <w:tr>
        <w:trPr>
          <w:tblHeader w:val="false"/>
        </w:trPr>
        <w:tc>
          <w:tcPr>
            <w:tcMar>
              <w:top w:type="dxa" w:w="60"/>
              <w:left w:type="dxa" w:w="120"/>
              <w:bottom w:type="dxa" w:w="60"/>
              <w:right w:type="dxa" w:w="120"/>
            </w:tcMar>
          </w:tcPr>
          <w:p>
            <w:r>
              <w:rPr>
                <w:b w:val="false"/>
                <w:bCs w:val="false"/>
              </w:rPr>
              <w:t xml:space="preserve">Restore test success rate</w:t>
            </w:r>
          </w:p>
        </w:tc>
        <w:tc>
          <w:tcPr>
            <w:tcMar>
              <w:top w:type="dxa" w:w="60"/>
              <w:left w:type="dxa" w:w="120"/>
              <w:bottom w:type="dxa" w:w="60"/>
              <w:right w:type="dxa" w:w="120"/>
            </w:tcMar>
          </w:tcPr>
          <w:p>
            <w:r>
              <w:rPr>
                <w:b w:val="false"/>
                <w:bCs w:val="false"/>
              </w:rPr>
              <w:t xml:space="preserve">100% of monthly restore tests pass data integrity verification</w:t>
            </w:r>
          </w:p>
        </w:tc>
      </w:tr>
      <w:tr>
        <w:trPr>
          <w:tblHeader w:val="false"/>
        </w:trPr>
        <w:tc>
          <w:tcPr>
            <w:tcMar>
              <w:top w:type="dxa" w:w="60"/>
              <w:left w:type="dxa" w:w="120"/>
              <w:bottom w:type="dxa" w:w="60"/>
              <w:right w:type="dxa" w:w="120"/>
            </w:tcMar>
          </w:tcPr>
          <w:p>
            <w:r>
              <w:rPr>
                <w:b w:val="false"/>
                <w:bCs w:val="false"/>
              </w:rPr>
              <w:t xml:space="preserve">Disaster recovery RTO achievement</w:t>
            </w:r>
          </w:p>
        </w:tc>
        <w:tc>
          <w:tcPr>
            <w:tcMar>
              <w:top w:type="dxa" w:w="60"/>
              <w:left w:type="dxa" w:w="120"/>
              <w:bottom w:type="dxa" w:w="60"/>
              <w:right w:type="dxa" w:w="120"/>
            </w:tcMar>
          </w:tcPr>
          <w:p>
            <w:r>
              <w:rPr>
                <w:b w:val="false"/>
                <w:bCs w:val="false"/>
              </w:rPr>
              <w:t xml:space="preserve">Tier 1 systems restored within 1 hour during quarterly drills</w:t>
            </w:r>
          </w:p>
        </w:tc>
      </w:tr>
      <w:tr>
        <w:trPr>
          <w:tblHeader w:val="false"/>
        </w:trPr>
        <w:tc>
          <w:tcPr>
            <w:tcMar>
              <w:top w:type="dxa" w:w="60"/>
              <w:left w:type="dxa" w:w="120"/>
              <w:bottom w:type="dxa" w:w="60"/>
              <w:right w:type="dxa" w:w="120"/>
            </w:tcMar>
          </w:tcPr>
          <w:p>
            <w:r>
              <w:rPr>
                <w:b w:val="false"/>
                <w:bCs w:val="false"/>
              </w:rPr>
              <w:t xml:space="preserve">Off-site replication lag</w:t>
            </w:r>
          </w:p>
        </w:tc>
        <w:tc>
          <w:tcPr>
            <w:tcMar>
              <w:top w:type="dxa" w:w="60"/>
              <w:left w:type="dxa" w:w="120"/>
              <w:bottom w:type="dxa" w:w="60"/>
              <w:right w:type="dxa" w:w="120"/>
            </w:tcMar>
          </w:tcPr>
          <w:p>
            <w:r>
              <w:rPr>
                <w:b w:val="false"/>
                <w:bCs w:val="false"/>
              </w:rPr>
              <w:t xml:space="preserve">Under 1 hour for Tier 1 systems; under 4 hours for Tier 2 systems</w:t>
            </w:r>
          </w:p>
        </w:tc>
      </w:tr>
      <w:tr>
        <w:trPr>
          <w:tblHeader w:val="false"/>
        </w:trPr>
        <w:tc>
          <w:tcPr>
            <w:tcMar>
              <w:top w:type="dxa" w:w="60"/>
              <w:left w:type="dxa" w:w="120"/>
              <w:bottom w:type="dxa" w:w="60"/>
              <w:right w:type="dxa" w:w="120"/>
            </w:tcMar>
          </w:tcPr>
          <w:p>
            <w:r>
              <w:rPr>
                <w:b w:val="false"/>
                <w:bCs w:val="false"/>
              </w:rPr>
              <w:t xml:space="preserve">Backup retention compliance</w:t>
            </w:r>
          </w:p>
        </w:tc>
        <w:tc>
          <w:tcPr>
            <w:tcMar>
              <w:top w:type="dxa" w:w="60"/>
              <w:left w:type="dxa" w:w="120"/>
              <w:bottom w:type="dxa" w:w="60"/>
              <w:right w:type="dxa" w:w="120"/>
            </w:tcMar>
          </w:tcPr>
          <w:p>
            <w:r>
              <w:rPr>
                <w:b w:val="false"/>
                <w:bCs w:val="false"/>
              </w:rPr>
              <w:t xml:space="preserve">100% of ePHI backups retained for the full 6-year HIPAA minimum</w:t>
            </w:r>
          </w:p>
        </w:tc>
      </w:tr>
    </w:tbl>
    <w:p>
      <w:pPr>
        <w:pStyle w:val="Heading2"/>
        <w:spacing w:after="100" w:before="240"/>
      </w:pPr>
      <w:r>
        <w:t xml:space="preserve">Revision Schedule</w:t>
      </w:r>
    </w:p>
    <w:p>
      <w:pPr>
        <w:spacing w:after="100"/>
      </w:pPr>
      <w:r>
        <w:t xml:space="preserve">Annually, or immediately after changes to EHR systems, backup infrastructure, disaster recovery sites, HIPAA regulations, or after any data loss incident.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Data Backup &amp; Recovery Standard Operating Procedure Template</dc:title>
  <dc:creator>Glyde</dc:creator>
  <dc:description>Free data backup and recovery SOP template for healthcare IT teams. Covers EHR backup schedules, HIPAA data retention, disaster recovery for patient records, and ePHI encryption.</dc:description>
  <cp:lastModifiedBy>Un-named</cp:lastModifiedBy>
  <cp:revision>1</cp:revision>
  <dcterms:created xsi:type="dcterms:W3CDTF">2026-07-22T08:34:35.476Z</dcterms:created>
  <dcterms:modified xsi:type="dcterms:W3CDTF">2026-07-22T08:34:35.476Z</dcterms:modified>
</cp:coreProperties>
</file>

<file path=docProps/custom.xml><?xml version="1.0" encoding="utf-8"?>
<Properties xmlns="http://schemas.openxmlformats.org/officeDocument/2006/custom-properties" xmlns:vt="http://schemas.openxmlformats.org/officeDocument/2006/docPropsVTypes"/>
</file>