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Data Backup &amp; Recovery SOP Template for SaaS Teams</w:t>
      </w:r>
    </w:p>
    <w:p>
      <w:pPr>
        <w:spacing w:after="200"/>
      </w:pPr>
      <w:r>
        <w:rPr>
          <w:i/>
          <w:iCs/>
          <w:color w:val="6B7280"/>
        </w:rPr>
        <w:t xml:space="preserve">Free data backup and disaster recovery SOP template for SaaS. Covers RDS snapshots, RPO/RTO targets, backup verification, and SOC 2 evidence.</w:t>
      </w:r>
    </w:p>
    <w:p>
      <w:pPr>
        <w:pStyle w:val="Heading2"/>
        <w:spacing w:after="100" w:before="240"/>
      </w:pPr>
      <w:r>
        <w:t xml:space="preserve">Purpose</w:t>
      </w:r>
    </w:p>
    <w:p>
      <w:pPr>
        <w:spacing w:after="100"/>
      </w:pPr>
      <w:r>
        <w:t xml:space="preserve">Define the backup schedules, verification procedures, and disaster recovery steps for all production data in your SaaS application. This SOP ensures your team can restore service within defined RPO and RTO targets after any data loss event — from accidental deletion to full infrastructure failure. It also produces the backup evidence your SOC 2 auditor requires.</w:t>
      </w:r>
    </w:p>
    <w:p>
      <w:pPr>
        <w:pStyle w:val="Heading2"/>
        <w:spacing w:after="100" w:before="240"/>
      </w:pPr>
      <w:r>
        <w:t xml:space="preserve">Scope</w:t>
      </w:r>
    </w:p>
    <w:p>
      <w:pPr>
        <w:spacing w:after="100"/>
      </w:pPr>
      <w:r>
        <w:t xml:space="preserve">Covers all production databases (relational and NoSQL), object storage, application configuration, and secrets. Applies to AWS, GCP, or Azure-hosted environments. Does not cover development or staging environments, which are considered disposable and can be rebuilt from infrastructure-as-code templates.</w:t>
      </w:r>
    </w:p>
    <w:p>
      <w:pPr>
        <w:pStyle w:val="Heading2"/>
        <w:spacing w:after="100" w:before="240"/>
      </w:pPr>
      <w:r>
        <w:t xml:space="preserve">Prerequisites</w:t>
      </w:r>
    </w:p>
    <w:p>
      <w:pPr>
        <w:pStyle w:val="ListParagraph"/>
        <w:numPr>
          <w:ilvl w:val="0"/>
          <w:numId w:val="1"/>
        </w:numPr>
        <w:spacing w:after="40"/>
      </w:pPr>
      <w:r>
        <w:t xml:space="preserve">Production database instances identified and documented (e.g., RDS PostgreSQL, DynamoDB, Cloud SQL)</w:t>
      </w:r>
    </w:p>
    <w:p>
      <w:pPr>
        <w:pStyle w:val="ListParagraph"/>
        <w:numPr>
          <w:ilvl w:val="0"/>
          <w:numId w:val="1"/>
        </w:numPr>
        <w:spacing w:after="40"/>
      </w:pPr>
      <w:r>
        <w:t xml:space="preserve">Cloud provider backup services configured (AWS Backup, RDS automated snapshots, GCS versioning)</w:t>
      </w:r>
    </w:p>
    <w:p>
      <w:pPr>
        <w:pStyle w:val="ListParagraph"/>
        <w:numPr>
          <w:ilvl w:val="0"/>
          <w:numId w:val="1"/>
        </w:numPr>
        <w:spacing w:after="40"/>
      </w:pPr>
      <w:r>
        <w:t xml:space="preserve">RPO and RTO targets agreed upon by engineering and business leadership</w:t>
      </w:r>
    </w:p>
    <w:p>
      <w:pPr>
        <w:pStyle w:val="ListParagraph"/>
        <w:numPr>
          <w:ilvl w:val="0"/>
          <w:numId w:val="1"/>
        </w:numPr>
        <w:spacing w:after="40"/>
      </w:pPr>
      <w:r>
        <w:t xml:space="preserve">Disaster recovery runbook drafted with step-by-step restore procedures</w:t>
      </w:r>
    </w:p>
    <w:p>
      <w:pPr>
        <w:pStyle w:val="ListParagraph"/>
        <w:numPr>
          <w:ilvl w:val="0"/>
          <w:numId w:val="1"/>
        </w:numPr>
        <w:spacing w:after="40"/>
      </w:pPr>
      <w:r>
        <w:t xml:space="preserve">Monitoring and alerting configured for backup job failures (PagerDuty, Opsgenie, or CloudWatch Alarms)</w:t>
      </w:r>
    </w:p>
    <w:p>
      <w:pPr>
        <w:pStyle w:val="ListParagraph"/>
        <w:numPr>
          <w:ilvl w:val="0"/>
          <w:numId w:val="1"/>
        </w:numPr>
        <w:spacing w:after="40"/>
      </w:pPr>
      <w:r>
        <w:t xml:space="preserve">Separate backup storage account or cross-region bucket for off-site copies</w:t>
      </w:r>
    </w:p>
    <w:p>
      <w:pPr>
        <w:pStyle w:val="Heading2"/>
        <w:spacing w:after="100" w:before="240"/>
      </w:pPr>
      <w:r>
        <w:t xml:space="preserve">Roles &amp; Responsibilities</w:t>
      </w:r>
    </w:p>
    <w:p>
      <w:pPr>
        <w:spacing w:after="40" w:before="120"/>
      </w:pPr>
      <w:r>
        <w:rPr>
          <w:b/>
          <w:bCs/>
        </w:rPr>
        <w:t xml:space="preserve">Infrastructure / SRE Lead</w:t>
      </w:r>
    </w:p>
    <w:p>
      <w:pPr>
        <w:pStyle w:val="ListParagraph"/>
        <w:numPr>
          <w:ilvl w:val="0"/>
          <w:numId w:val="1"/>
        </w:numPr>
        <w:spacing w:after="40"/>
      </w:pPr>
      <w:r>
        <w:t xml:space="preserve">Configure and maintain automated backup schedules across all production data stores</w:t>
      </w:r>
    </w:p>
    <w:p>
      <w:pPr>
        <w:pStyle w:val="ListParagraph"/>
        <w:numPr>
          <w:ilvl w:val="0"/>
          <w:numId w:val="1"/>
        </w:numPr>
        <w:spacing w:after="40"/>
      </w:pPr>
      <w:r>
        <w:t xml:space="preserve">Monitor backup job health and respond to failures within 1 hour</w:t>
      </w:r>
    </w:p>
    <w:p>
      <w:pPr>
        <w:pStyle w:val="ListParagraph"/>
        <w:numPr>
          <w:ilvl w:val="0"/>
          <w:numId w:val="1"/>
        </w:numPr>
        <w:spacing w:after="40"/>
      </w:pPr>
      <w:r>
        <w:t xml:space="preserve">Lead quarterly disaster recovery drills</w:t>
      </w:r>
    </w:p>
    <w:p>
      <w:pPr>
        <w:pStyle w:val="ListParagraph"/>
        <w:numPr>
          <w:ilvl w:val="0"/>
          <w:numId w:val="1"/>
        </w:numPr>
        <w:spacing w:after="40"/>
      </w:pPr>
      <w:r>
        <w:t xml:space="preserve">Maintain the disaster recovery runbook</w:t>
      </w:r>
    </w:p>
    <w:p>
      <w:pPr>
        <w:spacing w:after="40" w:before="120"/>
      </w:pPr>
      <w:r>
        <w:rPr>
          <w:b/>
          <w:bCs/>
        </w:rPr>
        <w:t xml:space="preserve">Engineering Manager</w:t>
      </w:r>
    </w:p>
    <w:p>
      <w:pPr>
        <w:pStyle w:val="ListParagraph"/>
        <w:numPr>
          <w:ilvl w:val="0"/>
          <w:numId w:val="1"/>
        </w:numPr>
        <w:spacing w:after="40"/>
      </w:pPr>
      <w:r>
        <w:t xml:space="preserve">Approve RPO and RTO targets based on business impact analysis</w:t>
      </w:r>
    </w:p>
    <w:p>
      <w:pPr>
        <w:pStyle w:val="ListParagraph"/>
        <w:numPr>
          <w:ilvl w:val="0"/>
          <w:numId w:val="1"/>
        </w:numPr>
        <w:spacing w:after="40"/>
      </w:pPr>
      <w:r>
        <w:t xml:space="preserve">Ensure new data stores added by the team are included in the backup schedule</w:t>
      </w:r>
    </w:p>
    <w:p>
      <w:pPr>
        <w:pStyle w:val="ListParagraph"/>
        <w:numPr>
          <w:ilvl w:val="0"/>
          <w:numId w:val="1"/>
        </w:numPr>
        <w:spacing w:after="40"/>
      </w:pPr>
      <w:r>
        <w:t xml:space="preserve">Participate in disaster recovery drill reviews</w:t>
      </w:r>
    </w:p>
    <w:p>
      <w:pPr>
        <w:spacing w:after="40" w:before="120"/>
      </w:pPr>
      <w:r>
        <w:rPr>
          <w:b/>
          <w:bCs/>
        </w:rPr>
        <w:t xml:space="preserve">Compliance / Security Lead</w:t>
      </w:r>
    </w:p>
    <w:p>
      <w:pPr>
        <w:pStyle w:val="ListParagraph"/>
        <w:numPr>
          <w:ilvl w:val="0"/>
          <w:numId w:val="1"/>
        </w:numPr>
        <w:spacing w:after="40"/>
      </w:pPr>
      <w:r>
        <w:t xml:space="preserve">Verify backup evidence is collected and archived for SOC 2 audits</w:t>
      </w:r>
    </w:p>
    <w:p>
      <w:pPr>
        <w:pStyle w:val="ListParagraph"/>
        <w:numPr>
          <w:ilvl w:val="0"/>
          <w:numId w:val="1"/>
        </w:numPr>
        <w:spacing w:after="40"/>
      </w:pPr>
      <w:r>
        <w:t xml:space="preserve">Confirm backup encryption meets SOC 2 and GDPR requirements</w:t>
      </w:r>
    </w:p>
    <w:p>
      <w:pPr>
        <w:pStyle w:val="ListParagraph"/>
        <w:numPr>
          <w:ilvl w:val="0"/>
          <w:numId w:val="1"/>
        </w:numPr>
        <w:spacing w:after="40"/>
      </w:pPr>
      <w:r>
        <w:t xml:space="preserve">Review disaster recovery drill results and flag gaps</w:t>
      </w:r>
    </w:p>
    <w:p>
      <w:pPr>
        <w:pStyle w:val="Heading2"/>
        <w:spacing w:after="100" w:before="240"/>
      </w:pPr>
      <w:r>
        <w:t xml:space="preserve">Procedure</w:t>
      </w:r>
    </w:p>
    <w:p>
      <w:pPr>
        <w:pStyle w:val="Heading3"/>
        <w:spacing w:after="40" w:before="160"/>
      </w:pPr>
      <w:r>
        <w:t xml:space="preserve">Step 1: Inventory all production data stores</w:t>
      </w:r>
    </w:p>
    <w:p>
      <w:pPr>
        <w:spacing w:after="100"/>
      </w:pPr>
      <w:r>
        <w:t xml:space="preserve">Create a complete inventory of every production data store your application depends on. Include relational databases, NoSQL stores, object storage buckets, Redis/Elasticache instances, message queues, and any third-party SaaS tools where your data lives (e.g., Stripe, Intercom). For each, document: data type, estimated size, acceptable data loss (RPO), and acceptable downtime (RTO).</w:t>
      </w:r>
    </w:p>
    <w:p>
      <w:pPr>
        <w:pStyle w:val="ListParagraph"/>
        <w:numPr>
          <w:ilvl w:val="1"/>
          <w:numId w:val="1"/>
        </w:numPr>
        <w:spacing w:after="40"/>
      </w:pPr>
      <w:r>
        <w:t xml:space="preserve">List all RDS, Aurora, or Cloud SQL instances with database engine and size</w:t>
      </w:r>
    </w:p>
    <w:p>
      <w:pPr>
        <w:pStyle w:val="ListParagraph"/>
        <w:numPr>
          <w:ilvl w:val="1"/>
          <w:numId w:val="1"/>
        </w:numPr>
        <w:spacing w:after="40"/>
      </w:pPr>
      <w:r>
        <w:t xml:space="preserve">List all DynamoDB tables, MongoDB Atlas clusters, or equivalent NoSQL stores</w:t>
      </w:r>
    </w:p>
    <w:p>
      <w:pPr>
        <w:pStyle w:val="ListParagraph"/>
        <w:numPr>
          <w:ilvl w:val="1"/>
          <w:numId w:val="1"/>
        </w:numPr>
        <w:spacing w:after="40"/>
      </w:pPr>
      <w:r>
        <w:t xml:space="preserve">List all S3/GCS buckets containing production data (uploads, exports, logs)</w:t>
      </w:r>
    </w:p>
    <w:p>
      <w:pPr>
        <w:pStyle w:val="ListParagraph"/>
        <w:numPr>
          <w:ilvl w:val="1"/>
          <w:numId w:val="1"/>
        </w:numPr>
        <w:spacing w:after="40"/>
      </w:pPr>
      <w:r>
        <w:t xml:space="preserve">List all Redis/Elasticache instances and whether they hold persistent data</w:t>
      </w:r>
    </w:p>
    <w:p>
      <w:pPr>
        <w:pStyle w:val="ListParagraph"/>
        <w:numPr>
          <w:ilvl w:val="1"/>
          <w:numId w:val="1"/>
        </w:numPr>
        <w:spacing w:after="40"/>
      </w:pPr>
      <w:r>
        <w:t xml:space="preserve">Identify any third-party SaaS tools that store data you can't rebuild from your own systems</w:t>
      </w:r>
    </w:p>
    <w:p>
      <w:pPr>
        <w:spacing w:after="100"/>
      </w:pPr>
      <w:r>
        <w:rPr>
          <w:i/>
          <w:iCs/>
          <w:color w:val="1F7A4D"/>
        </w:rPr>
        <w:t xml:space="preserve">Tip: Tag each data store with its RPO/RTO in your infrastructure-as-code (Terraform, Pulumi). This prevents new resources from being deployed without backup considerations.</w:t>
      </w:r>
    </w:p>
    <w:p>
      <w:pPr>
        <w:pStyle w:val="Heading3"/>
        <w:spacing w:after="40" w:before="160"/>
      </w:pPr>
      <w:r>
        <w:t xml:space="preserve">Step 2: Configure automated daily backups</w:t>
      </w:r>
    </w:p>
    <w:p>
      <w:pPr>
        <w:spacing w:after="100"/>
      </w:pPr>
      <w:r>
        <w:t xml:space="preserve">Set up automated daily backups for every production data store. For RDS/Aurora, enable automated snapshots with a 7-day retention window. For DynamoDB, enable point-in-time recovery (PITR). For S3 buckets, enable versioning. For self-managed databases, schedule daily pg_dump or mongodump via a cron job or AWS Backup plan.</w:t>
      </w:r>
    </w:p>
    <w:p>
      <w:pPr>
        <w:pStyle w:val="ListParagraph"/>
        <w:numPr>
          <w:ilvl w:val="1"/>
          <w:numId w:val="1"/>
        </w:numPr>
        <w:spacing w:after="40"/>
      </w:pPr>
      <w:r>
        <w:t xml:space="preserve">Enable RDS automated snapshots — set backup window to a low-traffic period (e.g., 03:00-04:00 UTC)</w:t>
      </w:r>
    </w:p>
    <w:p>
      <w:pPr>
        <w:pStyle w:val="ListParagraph"/>
        <w:numPr>
          <w:ilvl w:val="1"/>
          <w:numId w:val="1"/>
        </w:numPr>
        <w:spacing w:after="40"/>
      </w:pPr>
      <w:r>
        <w:t xml:space="preserve">Set snapshot retention to 7 days minimum, 30 days for compliance-sensitive data</w:t>
      </w:r>
    </w:p>
    <w:p>
      <w:pPr>
        <w:pStyle w:val="ListParagraph"/>
        <w:numPr>
          <w:ilvl w:val="1"/>
          <w:numId w:val="1"/>
        </w:numPr>
        <w:spacing w:after="40"/>
      </w:pPr>
      <w:r>
        <w:t xml:space="preserve">Enable DynamoDB point-in-time recovery on all production tables</w:t>
      </w:r>
    </w:p>
    <w:p>
      <w:pPr>
        <w:pStyle w:val="ListParagraph"/>
        <w:numPr>
          <w:ilvl w:val="1"/>
          <w:numId w:val="1"/>
        </w:numPr>
        <w:spacing w:after="40"/>
      </w:pPr>
      <w:r>
        <w:t xml:space="preserve">Enable S3 versioning on all buckets containing production data</w:t>
      </w:r>
    </w:p>
    <w:p>
      <w:pPr>
        <w:pStyle w:val="ListParagraph"/>
        <w:numPr>
          <w:ilvl w:val="1"/>
          <w:numId w:val="1"/>
        </w:numPr>
        <w:spacing w:after="40"/>
      </w:pPr>
      <w:r>
        <w:t xml:space="preserve">For Redis with persistent data, configure RDB snapshots or AOF persistence</w:t>
      </w:r>
    </w:p>
    <w:p>
      <w:pPr>
        <w:spacing w:after="100"/>
      </w:pPr>
      <w:r>
        <w:rPr>
          <w:i/>
          <w:iCs/>
          <w:color w:val="B45309"/>
        </w:rPr>
        <w:t xml:space="preserve">Warning: RDS automated snapshots are deleted when you delete the database instance. Always create a final manual snapshot before any instance deletion — this is not recoverable.</w:t>
      </w:r>
    </w:p>
    <w:p>
      <w:pPr>
        <w:pStyle w:val="Heading3"/>
        <w:spacing w:after="40" w:before="160"/>
      </w:pPr>
      <w:r>
        <w:t xml:space="preserve">Step 3: Configure weekly cross-region backups</w:t>
      </w:r>
    </w:p>
    <w:p>
      <w:pPr>
        <w:spacing w:after="100"/>
      </w:pPr>
      <w:r>
        <w:t xml:space="preserve">Copy daily backups to a different AWS region or GCP zone at least once per week. This protects against a full regional outage — rare but catastrophic when it happens. Use AWS Backup cross-region copy rules or manual snapshot copy automation.</w:t>
      </w:r>
    </w:p>
    <w:p>
      <w:pPr>
        <w:pStyle w:val="ListParagraph"/>
        <w:numPr>
          <w:ilvl w:val="1"/>
          <w:numId w:val="1"/>
        </w:numPr>
        <w:spacing w:after="40"/>
      </w:pPr>
      <w:r>
        <w:t xml:space="preserve">Set up AWS Backup cross-region copy rules for all RDS snapshots</w:t>
      </w:r>
    </w:p>
    <w:p>
      <w:pPr>
        <w:pStyle w:val="ListParagraph"/>
        <w:numPr>
          <w:ilvl w:val="1"/>
          <w:numId w:val="1"/>
        </w:numPr>
        <w:spacing w:after="40"/>
      </w:pPr>
      <w:r>
        <w:t xml:space="preserve">Configure S3 cross-region replication for critical data buckets</w:t>
      </w:r>
    </w:p>
    <w:p>
      <w:pPr>
        <w:pStyle w:val="ListParagraph"/>
        <w:numPr>
          <w:ilvl w:val="1"/>
          <w:numId w:val="1"/>
        </w:numPr>
        <w:spacing w:after="40"/>
      </w:pPr>
      <w:r>
        <w:t xml:space="preserve">For GCP, set up Cloud SQL cross-region backup or export to a different-region GCS bucket</w:t>
      </w:r>
    </w:p>
    <w:p>
      <w:pPr>
        <w:pStyle w:val="ListParagraph"/>
        <w:numPr>
          <w:ilvl w:val="1"/>
          <w:numId w:val="1"/>
        </w:numPr>
        <w:spacing w:after="40"/>
      </w:pPr>
      <w:r>
        <w:t xml:space="preserve">Verify cross-region copies are encrypted with a KMS key accessible from the recovery region</w:t>
      </w:r>
    </w:p>
    <w:p>
      <w:pPr>
        <w:spacing w:after="100"/>
      </w:pPr>
      <w:r>
        <w:rPr>
          <w:i/>
          <w:iCs/>
          <w:color w:val="1F7A4D"/>
        </w:rPr>
        <w:t xml:space="preserve">Tip: Store the cross-region backup KMS key ARN in your disaster recovery runbook. During a real outage, you won't have time to look it up.</w:t>
      </w:r>
    </w:p>
    <w:p>
      <w:pPr>
        <w:pStyle w:val="Heading3"/>
        <w:spacing w:after="40" w:before="160"/>
      </w:pPr>
      <w:r>
        <w:t xml:space="preserve">Step 4: Set up backup monitoring and alerting</w:t>
      </w:r>
    </w:p>
    <w:p>
      <w:pPr>
        <w:spacing w:after="100"/>
      </w:pPr>
      <w:r>
        <w:t xml:space="preserve">Configure alerts for every backup job so failures are caught within 1 hour. A backup that silently fails for a week is worse than no backup at all — it gives false confidence. Use CloudWatch Alarms, Datadog, or your existing monitoring stack.</w:t>
      </w:r>
    </w:p>
    <w:p>
      <w:pPr>
        <w:pStyle w:val="ListParagraph"/>
        <w:numPr>
          <w:ilvl w:val="1"/>
          <w:numId w:val="1"/>
        </w:numPr>
        <w:spacing w:after="40"/>
      </w:pPr>
      <w:r>
        <w:t xml:space="preserve">Create a CloudWatch Alarm for RDS backup completion — alert if no snapshot created in 25 hours</w:t>
      </w:r>
    </w:p>
    <w:p>
      <w:pPr>
        <w:pStyle w:val="ListParagraph"/>
        <w:numPr>
          <w:ilvl w:val="1"/>
          <w:numId w:val="1"/>
        </w:numPr>
        <w:spacing w:after="40"/>
      </w:pPr>
      <w:r>
        <w:t xml:space="preserve">Monitor AWS Backup job status and alert on any FAILED or EXPIRED jobs</w:t>
      </w:r>
    </w:p>
    <w:p>
      <w:pPr>
        <w:pStyle w:val="ListParagraph"/>
        <w:numPr>
          <w:ilvl w:val="1"/>
          <w:numId w:val="1"/>
        </w:numPr>
        <w:spacing w:after="40"/>
      </w:pPr>
      <w:r>
        <w:t xml:space="preserve">Set up a daily Slack alert to the #infrastructure channel confirming all backups succeeded</w:t>
      </w:r>
    </w:p>
    <w:p>
      <w:pPr>
        <w:pStyle w:val="ListParagraph"/>
        <w:numPr>
          <w:ilvl w:val="1"/>
          <w:numId w:val="1"/>
        </w:numPr>
        <w:spacing w:after="40"/>
      </w:pPr>
      <w:r>
        <w:t xml:space="preserve">Create a PagerDuty or Opsgenie escalation for backup failures that persist beyond 2 hours</w:t>
      </w:r>
    </w:p>
    <w:p>
      <w:pPr>
        <w:spacing w:after="100"/>
      </w:pPr>
      <w:r>
        <w:rPr>
          <w:i/>
          <w:iCs/>
          <w:color w:val="B45309"/>
        </w:rPr>
        <w:t xml:space="preserve">Warning: Do not send backup success alerts only to email. Email is easy to ignore. Send failures to a paging system (PagerDuty, Opsgenie) with a 1-hour escalation.</w:t>
      </w:r>
    </w:p>
    <w:p>
      <w:pPr>
        <w:pStyle w:val="Heading3"/>
        <w:spacing w:after="40" w:before="160"/>
      </w:pPr>
      <w:r>
        <w:t xml:space="preserve">Step 5: Test backup restores monthly</w:t>
      </w:r>
    </w:p>
    <w:p>
      <w:pPr>
        <w:spacing w:after="100"/>
      </w:pPr>
      <w:r>
        <w:t xml:space="preserve">Once per month, restore a production backup to a temporary environment and verify the data is intact and usable. A backup you've never tested is a backup you cannot trust. Restore the database, run a basic integrity check, and verify a sample of records matches production.</w:t>
      </w:r>
    </w:p>
    <w:p>
      <w:pPr>
        <w:pStyle w:val="ListParagraph"/>
        <w:numPr>
          <w:ilvl w:val="1"/>
          <w:numId w:val="1"/>
        </w:numPr>
        <w:spacing w:after="40"/>
      </w:pPr>
      <w:r>
        <w:t xml:space="preserve">Restore the most recent RDS snapshot to a temporary instance in the same region</w:t>
      </w:r>
    </w:p>
    <w:p>
      <w:pPr>
        <w:pStyle w:val="ListParagraph"/>
        <w:numPr>
          <w:ilvl w:val="1"/>
          <w:numId w:val="1"/>
        </w:numPr>
        <w:spacing w:after="40"/>
      </w:pPr>
      <w:r>
        <w:t xml:space="preserve">Connect to the restored instance and run table-level row counts — compare against production</w:t>
      </w:r>
    </w:p>
    <w:p>
      <w:pPr>
        <w:pStyle w:val="ListParagraph"/>
        <w:numPr>
          <w:ilvl w:val="1"/>
          <w:numId w:val="1"/>
        </w:numPr>
        <w:spacing w:after="40"/>
      </w:pPr>
      <w:r>
        <w:t xml:space="preserve">Spot-check 10 recent records to verify data integrity</w:t>
      </w:r>
    </w:p>
    <w:p>
      <w:pPr>
        <w:pStyle w:val="ListParagraph"/>
        <w:numPr>
          <w:ilvl w:val="1"/>
          <w:numId w:val="1"/>
        </w:numPr>
        <w:spacing w:after="40"/>
      </w:pPr>
      <w:r>
        <w:t xml:space="preserve">Measure the restore time and record it — this is your actual RTO baseline</w:t>
      </w:r>
    </w:p>
    <w:p>
      <w:pPr>
        <w:pStyle w:val="ListParagraph"/>
        <w:numPr>
          <w:ilvl w:val="1"/>
          <w:numId w:val="1"/>
        </w:numPr>
        <w:spacing w:after="40"/>
      </w:pPr>
      <w:r>
        <w:t xml:space="preserve">Terminate the temporary instance after verification</w:t>
      </w:r>
    </w:p>
    <w:p>
      <w:pPr>
        <w:spacing w:after="100"/>
      </w:pPr>
      <w:r>
        <w:rPr>
          <w:i/>
          <w:iCs/>
          <w:color w:val="1F7A4D"/>
        </w:rPr>
        <w:t xml:space="preserve">Tip: Automate this with a scheduled Lambda or CI pipeline that restores, checks, and reports results weekly. Manual monthly tests get skipped when the team is busy.</w:t>
      </w:r>
    </w:p>
    <w:p>
      <w:pPr>
        <w:pStyle w:val="Heading3"/>
        <w:spacing w:after="40" w:before="160"/>
      </w:pPr>
      <w:r>
        <w:t xml:space="preserve">Step 6: Conduct quarterly disaster recovery drills</w:t>
      </w:r>
    </w:p>
    <w:p>
      <w:pPr>
        <w:spacing w:after="100"/>
      </w:pPr>
      <w:r>
        <w:t xml:space="preserve">Every quarter, run a full disaster recovery drill. Simulate a scenario — database corruption, accidental table drop, or regional outage — and execute the recovery runbook end to end. Time the process. Identify gaps. Update the runbook based on what you learn. Involve the full on-call rotation, not just the SRE lead.</w:t>
      </w:r>
    </w:p>
    <w:p>
      <w:pPr>
        <w:pStyle w:val="ListParagraph"/>
        <w:numPr>
          <w:ilvl w:val="1"/>
          <w:numId w:val="1"/>
        </w:numPr>
        <w:spacing w:after="40"/>
      </w:pPr>
      <w:r>
        <w:t xml:space="preserve">Select a realistic scenario from the DR drill playbook</w:t>
      </w:r>
    </w:p>
    <w:p>
      <w:pPr>
        <w:pStyle w:val="ListParagraph"/>
        <w:numPr>
          <w:ilvl w:val="1"/>
          <w:numId w:val="1"/>
        </w:numPr>
        <w:spacing w:after="40"/>
      </w:pPr>
      <w:r>
        <w:t xml:space="preserve">Notify the team 24 hours in advance (except for surprise drills, which happen once per year)</w:t>
      </w:r>
    </w:p>
    <w:p>
      <w:pPr>
        <w:pStyle w:val="ListParagraph"/>
        <w:numPr>
          <w:ilvl w:val="1"/>
          <w:numId w:val="1"/>
        </w:numPr>
        <w:spacing w:after="40"/>
      </w:pPr>
      <w:r>
        <w:t xml:space="preserve">Execute the disaster recovery runbook step by step</w:t>
      </w:r>
    </w:p>
    <w:p>
      <w:pPr>
        <w:pStyle w:val="ListParagraph"/>
        <w:numPr>
          <w:ilvl w:val="1"/>
          <w:numId w:val="1"/>
        </w:numPr>
        <w:spacing w:after="40"/>
      </w:pPr>
      <w:r>
        <w:t xml:space="preserve">Record the total recovery time and compare against RTO target</w:t>
      </w:r>
    </w:p>
    <w:p>
      <w:pPr>
        <w:pStyle w:val="ListParagraph"/>
        <w:numPr>
          <w:ilvl w:val="1"/>
          <w:numId w:val="1"/>
        </w:numPr>
        <w:spacing w:after="40"/>
      </w:pPr>
      <w:r>
        <w:t xml:space="preserve">Document what worked, what broke, and what the runbook missed</w:t>
      </w:r>
    </w:p>
    <w:p>
      <w:pPr>
        <w:pStyle w:val="ListParagraph"/>
        <w:numPr>
          <w:ilvl w:val="1"/>
          <w:numId w:val="1"/>
        </w:numPr>
        <w:spacing w:after="40"/>
      </w:pPr>
      <w:r>
        <w:t xml:space="preserve">Update the runbook with fixes within 5 business days of the drill</w:t>
      </w:r>
    </w:p>
    <w:p>
      <w:pPr>
        <w:pStyle w:val="Heading3"/>
        <w:spacing w:after="40" w:before="160"/>
      </w:pPr>
      <w:r>
        <w:t xml:space="preserve">Step 7: Document RPO and RTO targets</w:t>
      </w:r>
    </w:p>
    <w:p>
      <w:pPr>
        <w:spacing w:after="100"/>
      </w:pPr>
      <w:r>
        <w:t xml:space="preserve">Publish your official RPO and RTO targets in the disaster recovery runbook and communicate them to engineering and business leadership. RPO defines the maximum acceptable data loss (measured in time). RTO defines the maximum acceptable downtime. These numbers drive your backup frequency and architecture decisions.</w:t>
      </w:r>
    </w:p>
    <w:p>
      <w:pPr>
        <w:pStyle w:val="ListParagraph"/>
        <w:numPr>
          <w:ilvl w:val="1"/>
          <w:numId w:val="1"/>
        </w:numPr>
        <w:spacing w:after="40"/>
      </w:pPr>
      <w:r>
        <w:t xml:space="preserve">Set RPO for the primary production database (typical SaaS target: 1 hour or less)</w:t>
      </w:r>
    </w:p>
    <w:p>
      <w:pPr>
        <w:pStyle w:val="ListParagraph"/>
        <w:numPr>
          <w:ilvl w:val="1"/>
          <w:numId w:val="1"/>
        </w:numPr>
        <w:spacing w:after="40"/>
      </w:pPr>
      <w:r>
        <w:t xml:space="preserve">Set RTO for full service recovery (typical SaaS target: 4 hours or less)</w:t>
      </w:r>
    </w:p>
    <w:p>
      <w:pPr>
        <w:pStyle w:val="ListParagraph"/>
        <w:numPr>
          <w:ilvl w:val="1"/>
          <w:numId w:val="1"/>
        </w:numPr>
        <w:spacing w:after="40"/>
      </w:pPr>
      <w:r>
        <w:t xml:space="preserve">Document different RPO/RTO tiers for different data stores if needed</w:t>
      </w:r>
    </w:p>
    <w:p>
      <w:pPr>
        <w:pStyle w:val="ListParagraph"/>
        <w:numPr>
          <w:ilvl w:val="1"/>
          <w:numId w:val="1"/>
        </w:numPr>
        <w:spacing w:after="40"/>
      </w:pPr>
      <w:r>
        <w:t xml:space="preserve">Get written sign-off from the VP of Engineering or CTO</w:t>
      </w:r>
    </w:p>
    <w:p>
      <w:pPr>
        <w:pStyle w:val="Heading3"/>
        <w:spacing w:after="40" w:before="160"/>
      </w:pPr>
      <w:r>
        <w:t xml:space="preserve">Step 8: Archive backup evidence for SOC 2</w:t>
      </w:r>
    </w:p>
    <w:p>
      <w:pPr>
        <w:spacing w:after="100"/>
      </w:pPr>
      <w:r>
        <w:t xml:space="preserve">Collect and archive backup evidence monthly for your SOC 2 audit. Evidence includes: backup configuration screenshots, backup job completion logs, restore test results, and disaster recovery drill reports. Store this in your compliance evidence tool (Vanta, Drata) or a dedicated folder.</w:t>
      </w:r>
    </w:p>
    <w:p>
      <w:pPr>
        <w:pStyle w:val="ListParagraph"/>
        <w:numPr>
          <w:ilvl w:val="1"/>
          <w:numId w:val="1"/>
        </w:numPr>
        <w:spacing w:after="40"/>
      </w:pPr>
      <w:r>
        <w:t xml:space="preserve">Export monthly backup job completion logs from AWS Backup or CloudWatch</w:t>
      </w:r>
    </w:p>
    <w:p>
      <w:pPr>
        <w:pStyle w:val="ListParagraph"/>
        <w:numPr>
          <w:ilvl w:val="1"/>
          <w:numId w:val="1"/>
        </w:numPr>
        <w:spacing w:after="40"/>
      </w:pPr>
      <w:r>
        <w:t xml:space="preserve">Save the monthly restore test results with date, restore time, and verification outcome</w:t>
      </w:r>
    </w:p>
    <w:p>
      <w:pPr>
        <w:pStyle w:val="ListParagraph"/>
        <w:numPr>
          <w:ilvl w:val="1"/>
          <w:numId w:val="1"/>
        </w:numPr>
        <w:spacing w:after="40"/>
      </w:pPr>
      <w:r>
        <w:t xml:space="preserve">Archive quarterly DR drill reports with scenario, timeline, and findings</w:t>
      </w:r>
    </w:p>
    <w:p>
      <w:pPr>
        <w:pStyle w:val="ListParagraph"/>
        <w:numPr>
          <w:ilvl w:val="1"/>
          <w:numId w:val="1"/>
        </w:numPr>
        <w:spacing w:after="40"/>
      </w:pPr>
      <w:r>
        <w:t xml:space="preserve">Upload all evidence to your compliance platform by the 5th of each month</w:t>
      </w:r>
    </w:p>
    <w:p>
      <w:pPr>
        <w:spacing w:after="100"/>
      </w:pPr>
      <w:r>
        <w:rPr>
          <w:i/>
          <w:iCs/>
          <w:color w:val="1F7A4D"/>
        </w:rPr>
        <w:t xml:space="preserve">Tip: If you use Vanta or Drata, most backup evidence collection can be automated via cloud provider integrations. Set it up once and verify monthly that the sync is working.</w:t>
      </w:r>
    </w:p>
    <w:p>
      <w:pPr>
        <w:pStyle w:val="Heading2"/>
        <w:spacing w:after="100" w:before="240"/>
      </w:pPr>
      <w:r>
        <w:t xml:space="preserve">Completion Checklist</w:t>
      </w:r>
    </w:p>
    <w:p>
      <w:pPr>
        <w:spacing w:after="40"/>
      </w:pPr>
      <w:r>
        <w:t xml:space="preserve">☐  Production data store inventory complete with RPO/RTO per store</w:t>
      </w:r>
    </w:p>
    <w:p>
      <w:pPr>
        <w:spacing w:after="40"/>
      </w:pPr>
      <w:r>
        <w:t xml:space="preserve">☐  Automated daily backups configured for all production databases</w:t>
      </w:r>
    </w:p>
    <w:p>
      <w:pPr>
        <w:spacing w:after="40"/>
      </w:pPr>
      <w:r>
        <w:t xml:space="preserve">☐  RDS snapshot retention set to 7+ days</w:t>
      </w:r>
    </w:p>
    <w:p>
      <w:pPr>
        <w:spacing w:after="40"/>
      </w:pPr>
      <w:r>
        <w:t xml:space="preserve">☐  DynamoDB point-in-time recovery enabled on all production tables</w:t>
      </w:r>
    </w:p>
    <w:p>
      <w:pPr>
        <w:spacing w:after="40"/>
      </w:pPr>
      <w:r>
        <w:t xml:space="preserve">☐  S3 versioning enabled on all production data buckets</w:t>
      </w:r>
    </w:p>
    <w:p>
      <w:pPr>
        <w:spacing w:after="40"/>
      </w:pPr>
      <w:r>
        <w:t xml:space="preserve">☐  Cross-region backup copies configured and running weekly</w:t>
      </w:r>
    </w:p>
    <w:p>
      <w:pPr>
        <w:spacing w:after="40"/>
      </w:pPr>
      <w:r>
        <w:t xml:space="preserve">☐  Backup monitoring alerts configured with 1-hour escalation</w:t>
      </w:r>
    </w:p>
    <w:p>
      <w:pPr>
        <w:spacing w:after="40"/>
      </w:pPr>
      <w:r>
        <w:t xml:space="preserve">☐  Daily backup success confirmation sent to Slack</w:t>
      </w:r>
    </w:p>
    <w:p>
      <w:pPr>
        <w:spacing w:after="40"/>
      </w:pPr>
      <w:r>
        <w:t xml:space="preserve">☐  Monthly backup restore test completed and documented</w:t>
      </w:r>
    </w:p>
    <w:p>
      <w:pPr>
        <w:spacing w:after="40"/>
      </w:pPr>
      <w:r>
        <w:t xml:space="preserve">☐  Quarterly disaster recovery drill completed with report filed</w:t>
      </w:r>
    </w:p>
    <w:p>
      <w:pPr>
        <w:spacing w:after="40"/>
      </w:pPr>
      <w:r>
        <w:t xml:space="preserve">☐  RPO and RTO targets documented and signed off by leadership</w:t>
      </w:r>
    </w:p>
    <w:p>
      <w:pPr>
        <w:spacing w:after="40"/>
      </w:pPr>
      <w:r>
        <w:t xml:space="preserve">☐  Backup evidence archived in compliance tool monthly</w:t>
      </w:r>
    </w:p>
    <w:p>
      <w:pPr>
        <w:spacing w:after="40"/>
      </w:pPr>
      <w:r>
        <w:t xml:space="preserve">☐  Disaster recovery runbook reviewed and updated quarterly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Backup success rate (daily jobs completed without failure)</w:t>
            </w:r>
          </w:p>
        </w:tc>
        <w:tc>
          <w:tcPr>
            <w:tcMar>
              <w:top w:type="dxa" w:w="60"/>
              <w:left w:type="dxa" w:w="120"/>
              <w:bottom w:type="dxa" w:w="60"/>
              <w:right w:type="dxa" w:w="120"/>
            </w:tcMar>
          </w:tcPr>
          <w:p>
            <w:r>
              <w:rPr>
                <w:b w:val="false"/>
                <w:bCs w:val="false"/>
              </w:rPr>
              <w:t xml:space="preserve">99.9% or higher</w:t>
            </w:r>
          </w:p>
        </w:tc>
      </w:tr>
      <w:tr>
        <w:trPr>
          <w:tblHeader w:val="false"/>
        </w:trPr>
        <w:tc>
          <w:tcPr>
            <w:tcMar>
              <w:top w:type="dxa" w:w="60"/>
              <w:left w:type="dxa" w:w="120"/>
              <w:bottom w:type="dxa" w:w="60"/>
              <w:right w:type="dxa" w:w="120"/>
            </w:tcMar>
          </w:tcPr>
          <w:p>
            <w:r>
              <w:rPr>
                <w:b w:val="false"/>
                <w:bCs w:val="false"/>
              </w:rPr>
              <w:t xml:space="preserve">Recovery Point Objective (RPO) — maximum data loss</w:t>
            </w:r>
          </w:p>
        </w:tc>
        <w:tc>
          <w:tcPr>
            <w:tcMar>
              <w:top w:type="dxa" w:w="60"/>
              <w:left w:type="dxa" w:w="120"/>
              <w:bottom w:type="dxa" w:w="60"/>
              <w:right w:type="dxa" w:w="120"/>
            </w:tcMar>
          </w:tcPr>
          <w:p>
            <w:r>
              <w:rPr>
                <w:b w:val="false"/>
                <w:bCs w:val="false"/>
              </w:rPr>
              <w:t xml:space="preserve">1 hour or less for primary database</w:t>
            </w:r>
          </w:p>
        </w:tc>
      </w:tr>
      <w:tr>
        <w:trPr>
          <w:tblHeader w:val="false"/>
        </w:trPr>
        <w:tc>
          <w:tcPr>
            <w:tcMar>
              <w:top w:type="dxa" w:w="60"/>
              <w:left w:type="dxa" w:w="120"/>
              <w:bottom w:type="dxa" w:w="60"/>
              <w:right w:type="dxa" w:w="120"/>
            </w:tcMar>
          </w:tcPr>
          <w:p>
            <w:r>
              <w:rPr>
                <w:b w:val="false"/>
                <w:bCs w:val="false"/>
              </w:rPr>
              <w:t xml:space="preserve">Recovery Time Objective (RTO) — time to full restore</w:t>
            </w:r>
          </w:p>
        </w:tc>
        <w:tc>
          <w:tcPr>
            <w:tcMar>
              <w:top w:type="dxa" w:w="60"/>
              <w:left w:type="dxa" w:w="120"/>
              <w:bottom w:type="dxa" w:w="60"/>
              <w:right w:type="dxa" w:w="120"/>
            </w:tcMar>
          </w:tcPr>
          <w:p>
            <w:r>
              <w:rPr>
                <w:b w:val="false"/>
                <w:bCs w:val="false"/>
              </w:rPr>
              <w:t xml:space="preserve">4 hours or less</w:t>
            </w:r>
          </w:p>
        </w:tc>
      </w:tr>
      <w:tr>
        <w:trPr>
          <w:tblHeader w:val="false"/>
        </w:trPr>
        <w:tc>
          <w:tcPr>
            <w:tcMar>
              <w:top w:type="dxa" w:w="60"/>
              <w:left w:type="dxa" w:w="120"/>
              <w:bottom w:type="dxa" w:w="60"/>
              <w:right w:type="dxa" w:w="120"/>
            </w:tcMar>
          </w:tcPr>
          <w:p>
            <w:r>
              <w:rPr>
                <w:b w:val="false"/>
                <w:bCs w:val="false"/>
              </w:rPr>
              <w:t xml:space="preserve">Monthly restore test completion rate</w:t>
            </w:r>
          </w:p>
        </w:tc>
        <w:tc>
          <w:tcPr>
            <w:tcMar>
              <w:top w:type="dxa" w:w="60"/>
              <w:left w:type="dxa" w:w="120"/>
              <w:bottom w:type="dxa" w:w="60"/>
              <w:right w:type="dxa" w:w="120"/>
            </w:tcMar>
          </w:tcPr>
          <w:p>
            <w:r>
              <w:rPr>
                <w:b w:val="false"/>
                <w:bCs w:val="false"/>
              </w:rPr>
              <w:t xml:space="preserve">12 of 12 months per year</w:t>
            </w:r>
          </w:p>
        </w:tc>
      </w:tr>
      <w:tr>
        <w:trPr>
          <w:tblHeader w:val="false"/>
        </w:trPr>
        <w:tc>
          <w:tcPr>
            <w:tcMar>
              <w:top w:type="dxa" w:w="60"/>
              <w:left w:type="dxa" w:w="120"/>
              <w:bottom w:type="dxa" w:w="60"/>
              <w:right w:type="dxa" w:w="120"/>
            </w:tcMar>
          </w:tcPr>
          <w:p>
            <w:r>
              <w:rPr>
                <w:b w:val="false"/>
                <w:bCs w:val="false"/>
              </w:rPr>
              <w:t xml:space="preserve">Quarterly DR drill completion rate</w:t>
            </w:r>
          </w:p>
        </w:tc>
        <w:tc>
          <w:tcPr>
            <w:tcMar>
              <w:top w:type="dxa" w:w="60"/>
              <w:left w:type="dxa" w:w="120"/>
              <w:bottom w:type="dxa" w:w="60"/>
              <w:right w:type="dxa" w:w="120"/>
            </w:tcMar>
          </w:tcPr>
          <w:p>
            <w:r>
              <w:rPr>
                <w:b w:val="false"/>
                <w:bCs w:val="false"/>
              </w:rPr>
              <w:t xml:space="preserve">4 of 4 quarters per year</w:t>
            </w:r>
          </w:p>
        </w:tc>
      </w:tr>
      <w:tr>
        <w:trPr>
          <w:tblHeader w:val="false"/>
        </w:trPr>
        <w:tc>
          <w:tcPr>
            <w:tcMar>
              <w:top w:type="dxa" w:w="60"/>
              <w:left w:type="dxa" w:w="120"/>
              <w:bottom w:type="dxa" w:w="60"/>
              <w:right w:type="dxa" w:w="120"/>
            </w:tcMar>
          </w:tcPr>
          <w:p>
            <w:r>
              <w:rPr>
                <w:b w:val="false"/>
                <w:bCs w:val="false"/>
              </w:rPr>
              <w:t xml:space="preserve">Backup alert response time</w:t>
            </w:r>
          </w:p>
        </w:tc>
        <w:tc>
          <w:tcPr>
            <w:tcMar>
              <w:top w:type="dxa" w:w="60"/>
              <w:left w:type="dxa" w:w="120"/>
              <w:bottom w:type="dxa" w:w="60"/>
              <w:right w:type="dxa" w:w="120"/>
            </w:tcMar>
          </w:tcPr>
          <w:p>
            <w:r>
              <w:rPr>
                <w:b w:val="false"/>
                <w:bCs w:val="false"/>
              </w:rPr>
              <w:t xml:space="preserve">Under 1 hour</w:t>
            </w:r>
          </w:p>
        </w:tc>
      </w:tr>
    </w:tbl>
    <w:p>
      <w:pPr>
        <w:pStyle w:val="Heading2"/>
        <w:spacing w:after="100" w:before="240"/>
      </w:pPr>
      <w:r>
        <w:t xml:space="preserve">Revision Schedule</w:t>
      </w:r>
    </w:p>
    <w:p>
      <w:pPr>
        <w:spacing w:after="100"/>
      </w:pPr>
      <w:r>
        <w:t xml:space="preserve">Quarterly, or immediately after any infrastructure change, new data store deployment, SOC 2 audit finding, or actual data loss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Backup &amp; Recovery SOP Template for SaaS Teams</dc:title>
  <dc:creator>Glyde</dc:creator>
  <dc:description>Free data backup and disaster recovery SOP template for SaaS. Covers RDS snapshots, RPO/RTO targets, backup verification, and SOC 2 evidence.</dc:description>
  <cp:lastModifiedBy>Un-named</cp:lastModifiedBy>
  <cp:revision>1</cp:revision>
  <dcterms:created xsi:type="dcterms:W3CDTF">2026-07-22T08:34:35.500Z</dcterms:created>
  <dcterms:modified xsi:type="dcterms:W3CDTF">2026-07-22T08:34:35.500Z</dcterms:modified>
</cp:coreProperties>
</file>

<file path=docProps/custom.xml><?xml version="1.0" encoding="utf-8"?>
<Properties xmlns="http://schemas.openxmlformats.org/officeDocument/2006/custom-properties" xmlns:vt="http://schemas.openxmlformats.org/officeDocument/2006/docPropsVTypes"/>
</file>