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Offboarding SOP Template for Construction Teams</w:t>
      </w:r>
    </w:p>
    <w:p>
      <w:pPr>
        <w:spacing w:after="200"/>
      </w:pPr>
      <w:r>
        <w:rPr>
          <w:i/>
          <w:iCs/>
          <w:color w:val="6B7280"/>
        </w:rPr>
        <w:t xml:space="preserve">Free offboarding SOP for construction. Covers equipment return, safety credential revocation, and final payroll processing.</w:t>
      </w:r>
    </w:p>
    <w:p>
      <w:pPr>
        <w:pStyle w:val="Heading2"/>
        <w:spacing w:after="100" w:before="240"/>
      </w:pPr>
      <w:r>
        <w:t xml:space="preserve">Purpose</w:t>
      </w:r>
    </w:p>
    <w:p>
      <w:pPr>
        <w:spacing w:after="100"/>
      </w:pPr>
      <w:r>
        <w:t xml:space="preserve">Process employee departures so that company property is returned, safety credentials are revoked, final pay is processed correctly, and institutional knowledge doesn't walk out the door. In construction, unreturned tools and equipment can cost thousands per departure.</w:t>
      </w:r>
    </w:p>
    <w:p>
      <w:pPr>
        <w:pStyle w:val="Heading2"/>
        <w:spacing w:after="100" w:before="240"/>
      </w:pPr>
      <w:r>
        <w:t xml:space="preserve">Scope</w:t>
      </w:r>
    </w:p>
    <w:p>
      <w:pPr>
        <w:spacing w:after="100"/>
      </w:pPr>
      <w:r>
        <w:t xml:space="preserve">Covers voluntary resignations, layoffs (end of project), and involuntary terminations for field and office employees. Does not cover subcontractor demobilization (see vendor management SOP).</w:t>
      </w:r>
    </w:p>
    <w:p>
      <w:pPr>
        <w:pStyle w:val="Heading2"/>
        <w:spacing w:after="100" w:before="240"/>
      </w:pPr>
      <w:r>
        <w:t xml:space="preserve">Prerequisites</w:t>
      </w:r>
    </w:p>
    <w:p>
      <w:pPr>
        <w:pStyle w:val="ListParagraph"/>
        <w:numPr>
          <w:ilvl w:val="0"/>
          <w:numId w:val="1"/>
        </w:numPr>
        <w:spacing w:after="40"/>
      </w:pPr>
      <w:r>
        <w:t xml:space="preserve">Employee personnel file current in HR system</w:t>
      </w:r>
    </w:p>
    <w:p>
      <w:pPr>
        <w:pStyle w:val="ListParagraph"/>
        <w:numPr>
          <w:ilvl w:val="0"/>
          <w:numId w:val="1"/>
        </w:numPr>
        <w:spacing w:after="40"/>
      </w:pPr>
      <w:r>
        <w:t xml:space="preserve">Company property inventory assigned to the departing employee</w:t>
      </w:r>
    </w:p>
    <w:p>
      <w:pPr>
        <w:pStyle w:val="ListParagraph"/>
        <w:numPr>
          <w:ilvl w:val="0"/>
          <w:numId w:val="1"/>
        </w:numPr>
        <w:spacing w:after="40"/>
      </w:pPr>
      <w:r>
        <w:t xml:space="preserve">Final timecard submitted and approved</w:t>
      </w:r>
    </w:p>
    <w:p>
      <w:pPr>
        <w:pStyle w:val="ListParagraph"/>
        <w:numPr>
          <w:ilvl w:val="0"/>
          <w:numId w:val="1"/>
        </w:numPr>
        <w:spacing w:after="40"/>
      </w:pPr>
      <w:r>
        <w:t xml:space="preserve">State-specific final pay requirements documented</w:t>
      </w:r>
    </w:p>
    <w:p>
      <w:pPr>
        <w:pStyle w:val="ListParagraph"/>
        <w:numPr>
          <w:ilvl w:val="0"/>
          <w:numId w:val="1"/>
        </w:numPr>
        <w:spacing w:after="40"/>
      </w:pPr>
      <w:r>
        <w:t xml:space="preserve">Exit interview template prepared</w:t>
      </w:r>
    </w:p>
    <w:p>
      <w:pPr>
        <w:pStyle w:val="Heading2"/>
        <w:spacing w:after="100" w:before="240"/>
      </w:pPr>
      <w:r>
        <w:t xml:space="preserve">Roles &amp; Responsibilities</w:t>
      </w:r>
    </w:p>
    <w:p>
      <w:pPr>
        <w:spacing w:after="40" w:before="120"/>
      </w:pPr>
      <w:r>
        <w:rPr>
          <w:b/>
          <w:bCs/>
        </w:rPr>
        <w:t xml:space="preserve">HR Manager</w:t>
      </w:r>
    </w:p>
    <w:p>
      <w:pPr>
        <w:pStyle w:val="ListParagraph"/>
        <w:numPr>
          <w:ilvl w:val="0"/>
          <w:numId w:val="1"/>
        </w:numPr>
        <w:spacing w:after="40"/>
      </w:pPr>
      <w:r>
        <w:t xml:space="preserve">Initiate the offboarding checklist upon notice of departure</w:t>
      </w:r>
    </w:p>
    <w:p>
      <w:pPr>
        <w:pStyle w:val="ListParagraph"/>
        <w:numPr>
          <w:ilvl w:val="0"/>
          <w:numId w:val="1"/>
        </w:numPr>
        <w:spacing w:after="40"/>
      </w:pPr>
      <w:r>
        <w:t xml:space="preserve">Process benefits termination and COBRA notifications</w:t>
      </w:r>
    </w:p>
    <w:p>
      <w:pPr>
        <w:pStyle w:val="ListParagraph"/>
        <w:numPr>
          <w:ilvl w:val="0"/>
          <w:numId w:val="1"/>
        </w:numPr>
        <w:spacing w:after="40"/>
      </w:pPr>
      <w:r>
        <w:t xml:space="preserve">Conduct exit interview and document feedback</w:t>
      </w:r>
    </w:p>
    <w:p>
      <w:pPr>
        <w:spacing w:after="40" w:before="120"/>
      </w:pPr>
      <w:r>
        <w:rPr>
          <w:b/>
          <w:bCs/>
        </w:rPr>
        <w:t xml:space="preserve">Superintendent / Direct Supervisor</w:t>
      </w:r>
    </w:p>
    <w:p>
      <w:pPr>
        <w:pStyle w:val="ListParagraph"/>
        <w:numPr>
          <w:ilvl w:val="0"/>
          <w:numId w:val="1"/>
        </w:numPr>
        <w:spacing w:after="40"/>
      </w:pPr>
      <w:r>
        <w:t xml:space="preserve">Collect company-issued tools, equipment, and PPE</w:t>
      </w:r>
    </w:p>
    <w:p>
      <w:pPr>
        <w:pStyle w:val="ListParagraph"/>
        <w:numPr>
          <w:ilvl w:val="0"/>
          <w:numId w:val="1"/>
        </w:numPr>
        <w:spacing w:after="40"/>
      </w:pPr>
      <w:r>
        <w:t xml:space="preserve">Revoke site access badges and gate codes</w:t>
      </w:r>
    </w:p>
    <w:p>
      <w:pPr>
        <w:pStyle w:val="ListParagraph"/>
        <w:numPr>
          <w:ilvl w:val="0"/>
          <w:numId w:val="1"/>
        </w:numPr>
        <w:spacing w:after="40"/>
      </w:pPr>
      <w:r>
        <w:t xml:space="preserve">Document the employee's current project knowledge for handoff</w:t>
      </w:r>
    </w:p>
    <w:p>
      <w:pPr>
        <w:spacing w:after="40" w:before="120"/>
      </w:pPr>
      <w:r>
        <w:rPr>
          <w:b/>
          <w:bCs/>
        </w:rPr>
        <w:t xml:space="preserve">Payroll Administrator</w:t>
      </w:r>
    </w:p>
    <w:p>
      <w:pPr>
        <w:pStyle w:val="ListParagraph"/>
        <w:numPr>
          <w:ilvl w:val="0"/>
          <w:numId w:val="1"/>
        </w:numPr>
        <w:spacing w:after="40"/>
      </w:pPr>
      <w:r>
        <w:t xml:space="preserve">Calculate final paycheck including accrued PTO and outstanding expenses</w:t>
      </w:r>
    </w:p>
    <w:p>
      <w:pPr>
        <w:pStyle w:val="ListParagraph"/>
        <w:numPr>
          <w:ilvl w:val="0"/>
          <w:numId w:val="1"/>
        </w:numPr>
        <w:spacing w:after="40"/>
      </w:pPr>
      <w:r>
        <w:t xml:space="preserve">Process final pay within state-mandated timelines</w:t>
      </w:r>
    </w:p>
    <w:p>
      <w:pPr>
        <w:pStyle w:val="ListParagraph"/>
        <w:numPr>
          <w:ilvl w:val="0"/>
          <w:numId w:val="1"/>
        </w:numPr>
        <w:spacing w:after="40"/>
      </w:pPr>
      <w:r>
        <w:t xml:space="preserve">Issue W-2 or final pay stub as required</w:t>
      </w:r>
    </w:p>
    <w:p>
      <w:pPr>
        <w:pStyle w:val="Heading2"/>
        <w:spacing w:after="100" w:before="240"/>
      </w:pPr>
      <w:r>
        <w:t xml:space="preserve">Procedure</w:t>
      </w:r>
    </w:p>
    <w:p>
      <w:pPr>
        <w:pStyle w:val="Heading3"/>
        <w:spacing w:after="40" w:before="160"/>
      </w:pPr>
      <w:r>
        <w:t xml:space="preserve">Step 1: Initiate offboarding upon notice of departure</w:t>
      </w:r>
    </w:p>
    <w:p>
      <w:pPr>
        <w:spacing w:after="100"/>
      </w:pPr>
      <w:r>
        <w:t xml:space="preserve">When an employee gives notice (or a termination decision is made), HR creates the offboarding checklist with the employee's last day, reason for departure, and assigned tasks. Notify payroll, IT, and the employee's direct supervisor immediately. For involuntary terminations, coordinate with legal before communicating the decision.</w:t>
      </w:r>
    </w:p>
    <w:p>
      <w:pPr>
        <w:pStyle w:val="ListParagraph"/>
        <w:numPr>
          <w:ilvl w:val="1"/>
          <w:numId w:val="1"/>
        </w:numPr>
        <w:spacing w:after="40"/>
      </w:pPr>
      <w:r>
        <w:t xml:space="preserve">Create offboarding record with departure date and reason</w:t>
      </w:r>
    </w:p>
    <w:p>
      <w:pPr>
        <w:pStyle w:val="ListParagraph"/>
        <w:numPr>
          <w:ilvl w:val="1"/>
          <w:numId w:val="1"/>
        </w:numPr>
        <w:spacing w:after="40"/>
      </w:pPr>
      <w:r>
        <w:t xml:space="preserve">Notify payroll, IT, and direct supervisor</w:t>
      </w:r>
    </w:p>
    <w:p>
      <w:pPr>
        <w:pStyle w:val="ListParagraph"/>
        <w:numPr>
          <w:ilvl w:val="1"/>
          <w:numId w:val="1"/>
        </w:numPr>
        <w:spacing w:after="40"/>
      </w:pPr>
      <w:r>
        <w:t xml:space="preserve">For involuntary terminations, consult legal before proceeding</w:t>
      </w:r>
    </w:p>
    <w:p>
      <w:pPr>
        <w:pStyle w:val="ListParagraph"/>
        <w:numPr>
          <w:ilvl w:val="1"/>
          <w:numId w:val="1"/>
        </w:numPr>
        <w:spacing w:after="40"/>
      </w:pPr>
      <w:r>
        <w:t xml:space="preserve">Schedule exit interview for voluntary departures</w:t>
      </w:r>
    </w:p>
    <w:p>
      <w:pPr>
        <w:pStyle w:val="ListParagraph"/>
        <w:numPr>
          <w:ilvl w:val="1"/>
          <w:numId w:val="1"/>
        </w:numPr>
        <w:spacing w:after="40"/>
      </w:pPr>
      <w:r>
        <w:t xml:space="preserve">Determine if the employee's last day is immediate or notice period applies</w:t>
      </w:r>
    </w:p>
    <w:p>
      <w:pPr>
        <w:pStyle w:val="Heading3"/>
        <w:spacing w:after="40" w:before="160"/>
      </w:pPr>
      <w:r>
        <w:t xml:space="preserve">Step 2: Collect company property and equipment</w:t>
      </w:r>
    </w:p>
    <w:p>
      <w:pPr>
        <w:spacing w:after="100"/>
      </w:pPr>
      <w:r>
        <w:t xml:space="preserve">Construction employees are typically issued significant company property: tools, PPE, company vehicle, fuel cards, laptops, phones, and site access badges. The superintendent inventories all assigned property and collects it on or before the last day. Document anything not returned — unreturned tools and equipment are deducted from final pay where state law allows.</w:t>
      </w:r>
    </w:p>
    <w:p>
      <w:pPr>
        <w:pStyle w:val="ListParagraph"/>
        <w:numPr>
          <w:ilvl w:val="1"/>
          <w:numId w:val="1"/>
        </w:numPr>
        <w:spacing w:after="40"/>
      </w:pPr>
      <w:r>
        <w:t xml:space="preserve">Pull the employee's assigned equipment list from inventory records</w:t>
      </w:r>
    </w:p>
    <w:p>
      <w:pPr>
        <w:pStyle w:val="ListParagraph"/>
        <w:numPr>
          <w:ilvl w:val="1"/>
          <w:numId w:val="1"/>
        </w:numPr>
        <w:spacing w:after="40"/>
      </w:pPr>
      <w:r>
        <w:t xml:space="preserve">Collect all company-issued tools and verify condition</w:t>
      </w:r>
    </w:p>
    <w:p>
      <w:pPr>
        <w:pStyle w:val="ListParagraph"/>
        <w:numPr>
          <w:ilvl w:val="1"/>
          <w:numId w:val="1"/>
        </w:numPr>
        <w:spacing w:after="40"/>
      </w:pPr>
      <w:r>
        <w:t xml:space="preserve">Collect PPE, hard hat, safety vest, and fall protection equipment</w:t>
      </w:r>
    </w:p>
    <w:p>
      <w:pPr>
        <w:pStyle w:val="ListParagraph"/>
        <w:numPr>
          <w:ilvl w:val="1"/>
          <w:numId w:val="1"/>
        </w:numPr>
        <w:spacing w:after="40"/>
      </w:pPr>
      <w:r>
        <w:t xml:space="preserve">Return company vehicle and fuel cards</w:t>
      </w:r>
    </w:p>
    <w:p>
      <w:pPr>
        <w:pStyle w:val="ListParagraph"/>
        <w:numPr>
          <w:ilvl w:val="1"/>
          <w:numId w:val="1"/>
        </w:numPr>
        <w:spacing w:after="40"/>
      </w:pPr>
      <w:r>
        <w:t xml:space="preserve">Collect laptop, phone, and any technology equipment</w:t>
      </w:r>
    </w:p>
    <w:p>
      <w:pPr>
        <w:pStyle w:val="ListParagraph"/>
        <w:numPr>
          <w:ilvl w:val="1"/>
          <w:numId w:val="1"/>
        </w:numPr>
        <w:spacing w:after="40"/>
      </w:pPr>
      <w:r>
        <w:t xml:space="preserve">Collect site access badges, keys, and gate remotes</w:t>
      </w:r>
    </w:p>
    <w:p>
      <w:pPr>
        <w:pStyle w:val="ListParagraph"/>
        <w:numPr>
          <w:ilvl w:val="1"/>
          <w:numId w:val="1"/>
        </w:numPr>
        <w:spacing w:after="40"/>
      </w:pPr>
      <w:r>
        <w:t xml:space="preserve">Document any unreturned or damaged items</w:t>
      </w:r>
    </w:p>
    <w:p>
      <w:pPr>
        <w:pStyle w:val="Heading3"/>
        <w:spacing w:after="40" w:before="160"/>
      </w:pPr>
      <w:r>
        <w:t xml:space="preserve">Step 3: Revoke access and credentials</w:t>
      </w:r>
    </w:p>
    <w:p>
      <w:pPr>
        <w:spacing w:after="100"/>
      </w:pPr>
      <w:r>
        <w:t xml:space="preserve">Remove the employee's access to all company systems, job sites, and credentials on their last day. In construction, this includes physical site access (badges, gate codes), Procore access, company email, and any certifications held on behalf of the company (OSHA cards remain the employee's property).</w:t>
      </w:r>
    </w:p>
    <w:p>
      <w:pPr>
        <w:pStyle w:val="ListParagraph"/>
        <w:numPr>
          <w:ilvl w:val="1"/>
          <w:numId w:val="1"/>
        </w:numPr>
        <w:spacing w:after="40"/>
      </w:pPr>
      <w:r>
        <w:t xml:space="preserve">Deactivate site access badges and change gate codes if needed</w:t>
      </w:r>
    </w:p>
    <w:p>
      <w:pPr>
        <w:pStyle w:val="ListParagraph"/>
        <w:numPr>
          <w:ilvl w:val="1"/>
          <w:numId w:val="1"/>
        </w:numPr>
        <w:spacing w:after="40"/>
      </w:pPr>
      <w:r>
        <w:t xml:space="preserve">Remove Procore access and reassign any open items</w:t>
      </w:r>
    </w:p>
    <w:p>
      <w:pPr>
        <w:pStyle w:val="ListParagraph"/>
        <w:numPr>
          <w:ilvl w:val="1"/>
          <w:numId w:val="1"/>
        </w:numPr>
        <w:spacing w:after="40"/>
      </w:pPr>
      <w:r>
        <w:t xml:space="preserve">Deactivate company email and set up forwarding if needed</w:t>
      </w:r>
    </w:p>
    <w:p>
      <w:pPr>
        <w:pStyle w:val="ListParagraph"/>
        <w:numPr>
          <w:ilvl w:val="1"/>
          <w:numId w:val="1"/>
        </w:numPr>
        <w:spacing w:after="40"/>
      </w:pPr>
      <w:r>
        <w:t xml:space="preserve">Remove from company communication channels (Slack, Teams)</w:t>
      </w:r>
    </w:p>
    <w:p>
      <w:pPr>
        <w:pStyle w:val="ListParagraph"/>
        <w:numPr>
          <w:ilvl w:val="1"/>
          <w:numId w:val="1"/>
        </w:numPr>
        <w:spacing w:after="40"/>
      </w:pPr>
      <w:r>
        <w:t xml:space="preserve">Revoke company credit card and procurement authority</w:t>
      </w:r>
    </w:p>
    <w:p>
      <w:pPr>
        <w:pStyle w:val="ListParagraph"/>
        <w:numPr>
          <w:ilvl w:val="1"/>
          <w:numId w:val="1"/>
        </w:numPr>
        <w:spacing w:after="40"/>
      </w:pPr>
      <w:r>
        <w:t xml:space="preserve">Update the safety training roster to remove the employee</w:t>
      </w:r>
    </w:p>
    <w:p>
      <w:pPr>
        <w:pStyle w:val="Heading3"/>
        <w:spacing w:after="40" w:before="160"/>
      </w:pPr>
      <w:r>
        <w:t xml:space="preserve">Step 4: Process final payroll</w:t>
      </w:r>
    </w:p>
    <w:p>
      <w:pPr>
        <w:spacing w:after="100"/>
      </w:pPr>
      <w:r>
        <w:t xml:space="preserve">Calculate the final paycheck including all hours worked, accrued PTO (where required by state law), outstanding expense reimbursements, and any deductions for unreturned equipment (where allowed). Process within state-mandated timelines — California requires final pay on the last day for terminations, other states vary.</w:t>
      </w:r>
    </w:p>
    <w:p>
      <w:pPr>
        <w:pStyle w:val="ListParagraph"/>
        <w:numPr>
          <w:ilvl w:val="1"/>
          <w:numId w:val="1"/>
        </w:numPr>
        <w:spacing w:after="40"/>
      </w:pPr>
      <w:r>
        <w:t xml:space="preserve">Verify all timecards are submitted and approved through the last day</w:t>
      </w:r>
    </w:p>
    <w:p>
      <w:pPr>
        <w:pStyle w:val="ListParagraph"/>
        <w:numPr>
          <w:ilvl w:val="1"/>
          <w:numId w:val="1"/>
        </w:numPr>
        <w:spacing w:after="40"/>
      </w:pPr>
      <w:r>
        <w:t xml:space="preserve">Calculate accrued PTO payout per state law and company policy</w:t>
      </w:r>
    </w:p>
    <w:p>
      <w:pPr>
        <w:pStyle w:val="ListParagraph"/>
        <w:numPr>
          <w:ilvl w:val="1"/>
          <w:numId w:val="1"/>
        </w:numPr>
        <w:spacing w:after="40"/>
      </w:pPr>
      <w:r>
        <w:t xml:space="preserve">Process outstanding expense reimbursements</w:t>
      </w:r>
    </w:p>
    <w:p>
      <w:pPr>
        <w:pStyle w:val="ListParagraph"/>
        <w:numPr>
          <w:ilvl w:val="1"/>
          <w:numId w:val="1"/>
        </w:numPr>
        <w:spacing w:after="40"/>
      </w:pPr>
      <w:r>
        <w:t xml:space="preserve">Apply deductions for unreturned equipment (where state law allows)</w:t>
      </w:r>
    </w:p>
    <w:p>
      <w:pPr>
        <w:pStyle w:val="ListParagraph"/>
        <w:numPr>
          <w:ilvl w:val="1"/>
          <w:numId w:val="1"/>
        </w:numPr>
        <w:spacing w:after="40"/>
      </w:pPr>
      <w:r>
        <w:t xml:space="preserve">Issue final paycheck within state-mandated timeline</w:t>
      </w:r>
    </w:p>
    <w:p>
      <w:pPr>
        <w:pStyle w:val="ListParagraph"/>
        <w:numPr>
          <w:ilvl w:val="1"/>
          <w:numId w:val="1"/>
        </w:numPr>
        <w:spacing w:after="40"/>
      </w:pPr>
      <w:r>
        <w:t xml:space="preserve">Provide final pay stub and benefits termination notice</w:t>
      </w:r>
    </w:p>
    <w:p>
      <w:pPr>
        <w:spacing w:after="100"/>
      </w:pPr>
      <w:r>
        <w:rPr>
          <w:i/>
          <w:iCs/>
          <w:color w:val="B45309"/>
        </w:rPr>
        <w:t xml:space="preserve">Warning: Final pay timelines are strictly enforced in many states. California requires same-day payment for terminations and within 72 hours for resignations. Penalties for late payment can exceed the amount owed. Know your state's requirements.</w:t>
      </w:r>
    </w:p>
    <w:p>
      <w:pPr>
        <w:pStyle w:val="Heading3"/>
        <w:spacing w:after="40" w:before="160"/>
      </w:pPr>
      <w:r>
        <w:t xml:space="preserve">Step 5: Conduct knowledge transfer and exit interview</w:t>
      </w:r>
    </w:p>
    <w:p>
      <w:pPr>
        <w:spacing w:after="100"/>
      </w:pPr>
      <w:r>
        <w:t xml:space="preserve">Before the employee's last day, capture critical project knowledge: current status of their work, pending issues, key contacts, and anything the replacement needs to know. For voluntary departures, conduct an exit interview to understand why they're leaving — construction turnover is expensive, and exit interview patterns reveal fixable issues.</w:t>
      </w:r>
    </w:p>
    <w:p>
      <w:pPr>
        <w:pStyle w:val="ListParagraph"/>
        <w:numPr>
          <w:ilvl w:val="1"/>
          <w:numId w:val="1"/>
        </w:numPr>
        <w:spacing w:after="40"/>
      </w:pPr>
      <w:r>
        <w:t xml:space="preserve">Document current project status and pending items</w:t>
      </w:r>
    </w:p>
    <w:p>
      <w:pPr>
        <w:pStyle w:val="ListParagraph"/>
        <w:numPr>
          <w:ilvl w:val="1"/>
          <w:numId w:val="1"/>
        </w:numPr>
        <w:spacing w:after="40"/>
      </w:pPr>
      <w:r>
        <w:t xml:space="preserve">Transfer key relationships and contacts to the replacement</w:t>
      </w:r>
    </w:p>
    <w:p>
      <w:pPr>
        <w:pStyle w:val="ListParagraph"/>
        <w:numPr>
          <w:ilvl w:val="1"/>
          <w:numId w:val="1"/>
        </w:numPr>
        <w:spacing w:after="40"/>
      </w:pPr>
      <w:r>
        <w:t xml:space="preserve">Ensure all project documentation is saved in Procore (not personal devices)</w:t>
      </w:r>
    </w:p>
    <w:p>
      <w:pPr>
        <w:pStyle w:val="ListParagraph"/>
        <w:numPr>
          <w:ilvl w:val="1"/>
          <w:numId w:val="1"/>
        </w:numPr>
        <w:spacing w:after="40"/>
      </w:pPr>
      <w:r>
        <w:t xml:space="preserve">Conduct exit interview for voluntary departures</w:t>
      </w:r>
    </w:p>
    <w:p>
      <w:pPr>
        <w:pStyle w:val="ListParagraph"/>
        <w:numPr>
          <w:ilvl w:val="1"/>
          <w:numId w:val="1"/>
        </w:numPr>
        <w:spacing w:after="40"/>
      </w:pPr>
      <w:r>
        <w:t xml:space="preserve">Document exit interview feedback for management review</w:t>
      </w:r>
    </w:p>
    <w:p>
      <w:pPr>
        <w:pStyle w:val="Heading3"/>
        <w:spacing w:after="40" w:before="160"/>
      </w:pPr>
      <w:r>
        <w:t xml:space="preserve">Step 6: Complete administrative closeout</w:t>
      </w:r>
    </w:p>
    <w:p>
      <w:pPr>
        <w:spacing w:after="100"/>
      </w:pPr>
      <w:r>
        <w:t xml:space="preserve">Process benefits termination, COBRA notification, and update all company records. Archive the employee's personnel file. For layoffs (end of project), maintain the employee's contact information for rehire consideration on future projects — good construction workers are hard to find.</w:t>
      </w:r>
    </w:p>
    <w:p>
      <w:pPr>
        <w:pStyle w:val="ListParagraph"/>
        <w:numPr>
          <w:ilvl w:val="1"/>
          <w:numId w:val="1"/>
        </w:numPr>
        <w:spacing w:after="40"/>
      </w:pPr>
      <w:r>
        <w:t xml:space="preserve">Process benefits termination effective the last day of coverage</w:t>
      </w:r>
    </w:p>
    <w:p>
      <w:pPr>
        <w:pStyle w:val="ListParagraph"/>
        <w:numPr>
          <w:ilvl w:val="1"/>
          <w:numId w:val="1"/>
        </w:numPr>
        <w:spacing w:after="40"/>
      </w:pPr>
      <w:r>
        <w:t xml:space="preserve">Send COBRA notification within required timeframe</w:t>
      </w:r>
    </w:p>
    <w:p>
      <w:pPr>
        <w:pStyle w:val="ListParagraph"/>
        <w:numPr>
          <w:ilvl w:val="1"/>
          <w:numId w:val="1"/>
        </w:numPr>
        <w:spacing w:after="40"/>
      </w:pPr>
      <w:r>
        <w:t xml:space="preserve">Update payroll and HR systems to reflect termination</w:t>
      </w:r>
    </w:p>
    <w:p>
      <w:pPr>
        <w:pStyle w:val="ListParagraph"/>
        <w:numPr>
          <w:ilvl w:val="1"/>
          <w:numId w:val="1"/>
        </w:numPr>
        <w:spacing w:after="40"/>
      </w:pPr>
      <w:r>
        <w:t xml:space="preserve">Archive personnel file per company retention policy</w:t>
      </w:r>
    </w:p>
    <w:p>
      <w:pPr>
        <w:pStyle w:val="ListParagraph"/>
        <w:numPr>
          <w:ilvl w:val="1"/>
          <w:numId w:val="1"/>
        </w:numPr>
        <w:spacing w:after="40"/>
      </w:pPr>
      <w:r>
        <w:t xml:space="preserve">For layoffs, flag the employee for rehire consideration</w:t>
      </w:r>
    </w:p>
    <w:p>
      <w:pPr>
        <w:pStyle w:val="ListParagraph"/>
        <w:numPr>
          <w:ilvl w:val="1"/>
          <w:numId w:val="1"/>
        </w:numPr>
        <w:spacing w:after="40"/>
      </w:pPr>
      <w:r>
        <w:t xml:space="preserve">Send confirmation to all departments that offboarding is complete</w:t>
      </w:r>
    </w:p>
    <w:p>
      <w:pPr>
        <w:pStyle w:val="Heading2"/>
        <w:spacing w:after="100" w:before="240"/>
      </w:pPr>
      <w:r>
        <w:t xml:space="preserve">Completion Checklist</w:t>
      </w:r>
    </w:p>
    <w:p>
      <w:pPr>
        <w:spacing w:after="40"/>
      </w:pPr>
      <w:r>
        <w:t xml:space="preserve">☐  Offboarding checklist initiated on notice of departure</w:t>
      </w:r>
    </w:p>
    <w:p>
      <w:pPr>
        <w:spacing w:after="40"/>
      </w:pPr>
      <w:r>
        <w:t xml:space="preserve">☐  Payroll, IT, and supervisor notified immediately</w:t>
      </w:r>
    </w:p>
    <w:p>
      <w:pPr>
        <w:spacing w:after="40"/>
      </w:pPr>
      <w:r>
        <w:t xml:space="preserve">☐  All company tools and equipment collected and inventoried</w:t>
      </w:r>
    </w:p>
    <w:p>
      <w:pPr>
        <w:spacing w:after="40"/>
      </w:pPr>
      <w:r>
        <w:t xml:space="preserve">☐  PPE and safety equipment returned</w:t>
      </w:r>
    </w:p>
    <w:p>
      <w:pPr>
        <w:spacing w:after="40"/>
      </w:pPr>
      <w:r>
        <w:t xml:space="preserve">☐  Company vehicle and fuel cards returned</w:t>
      </w:r>
    </w:p>
    <w:p>
      <w:pPr>
        <w:spacing w:after="40"/>
      </w:pPr>
      <w:r>
        <w:t xml:space="preserve">☐  Technology equipment collected (laptop, phone)</w:t>
      </w:r>
    </w:p>
    <w:p>
      <w:pPr>
        <w:spacing w:after="40"/>
      </w:pPr>
      <w:r>
        <w:t xml:space="preserve">☐  Site access badges and keys collected</w:t>
      </w:r>
    </w:p>
    <w:p>
      <w:pPr>
        <w:spacing w:after="40"/>
      </w:pPr>
      <w:r>
        <w:t xml:space="preserve">☐  Procore and system access revoked</w:t>
      </w:r>
    </w:p>
    <w:p>
      <w:pPr>
        <w:spacing w:after="40"/>
      </w:pPr>
      <w:r>
        <w:t xml:space="preserve">☐  Final paycheck calculated with PTO and expenses</w:t>
      </w:r>
    </w:p>
    <w:p>
      <w:pPr>
        <w:spacing w:after="40"/>
      </w:pPr>
      <w:r>
        <w:t xml:space="preserve">☐  Final pay processed within state-mandated timeline</w:t>
      </w:r>
    </w:p>
    <w:p>
      <w:pPr>
        <w:spacing w:after="40"/>
      </w:pPr>
      <w:r>
        <w:t xml:space="preserve">☐  Exit interview conducted (voluntary departures)</w:t>
      </w:r>
    </w:p>
    <w:p>
      <w:pPr>
        <w:spacing w:after="40"/>
      </w:pPr>
      <w:r>
        <w:t xml:space="preserve">☐  Project knowledge transferred to replacement</w:t>
      </w:r>
    </w:p>
    <w:p>
      <w:pPr>
        <w:spacing w:after="40"/>
      </w:pPr>
      <w:r>
        <w:t xml:space="preserve">☐  Benefits terminated and COBRA notification sent</w:t>
      </w:r>
    </w:p>
    <w:p>
      <w:pPr>
        <w:spacing w:after="40"/>
      </w:pPr>
      <w:r>
        <w:t xml:space="preserve">☐  Personnel file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Property recovery rate</w:t>
            </w:r>
          </w:p>
        </w:tc>
        <w:tc>
          <w:tcPr>
            <w:tcMar>
              <w:top w:type="dxa" w:w="60"/>
              <w:left w:type="dxa" w:w="120"/>
              <w:bottom w:type="dxa" w:w="60"/>
              <w:right w:type="dxa" w:w="120"/>
            </w:tcMar>
          </w:tcPr>
          <w:p>
            <w:r>
              <w:rPr>
                <w:b w:val="false"/>
                <w:bCs w:val="false"/>
              </w:rPr>
              <w:t xml:space="preserve">95% of assigned equipment recovered</w:t>
            </w:r>
          </w:p>
        </w:tc>
      </w:tr>
      <w:tr>
        <w:trPr>
          <w:tblHeader w:val="false"/>
        </w:trPr>
        <w:tc>
          <w:tcPr>
            <w:tcMar>
              <w:top w:type="dxa" w:w="60"/>
              <w:left w:type="dxa" w:w="120"/>
              <w:bottom w:type="dxa" w:w="60"/>
              <w:right w:type="dxa" w:w="120"/>
            </w:tcMar>
          </w:tcPr>
          <w:p>
            <w:r>
              <w:rPr>
                <w:b w:val="false"/>
                <w:bCs w:val="false"/>
              </w:rPr>
              <w:t xml:space="preserve">Final pay compliance</w:t>
            </w:r>
          </w:p>
        </w:tc>
        <w:tc>
          <w:tcPr>
            <w:tcMar>
              <w:top w:type="dxa" w:w="60"/>
              <w:left w:type="dxa" w:w="120"/>
              <w:bottom w:type="dxa" w:w="60"/>
              <w:right w:type="dxa" w:w="120"/>
            </w:tcMar>
          </w:tcPr>
          <w:p>
            <w:r>
              <w:rPr>
                <w:b w:val="false"/>
                <w:bCs w:val="false"/>
              </w:rPr>
              <w:t xml:space="preserve">100% processed within state-mandated timeline</w:t>
            </w:r>
          </w:p>
        </w:tc>
      </w:tr>
      <w:tr>
        <w:trPr>
          <w:tblHeader w:val="false"/>
        </w:trPr>
        <w:tc>
          <w:tcPr>
            <w:tcMar>
              <w:top w:type="dxa" w:w="60"/>
              <w:left w:type="dxa" w:w="120"/>
              <w:bottom w:type="dxa" w:w="60"/>
              <w:right w:type="dxa" w:w="120"/>
            </w:tcMar>
          </w:tcPr>
          <w:p>
            <w:r>
              <w:rPr>
                <w:b w:val="false"/>
                <w:bCs w:val="false"/>
              </w:rPr>
              <w:t xml:space="preserve">Knowledge transfer completion</w:t>
            </w:r>
          </w:p>
        </w:tc>
        <w:tc>
          <w:tcPr>
            <w:tcMar>
              <w:top w:type="dxa" w:w="60"/>
              <w:left w:type="dxa" w:w="120"/>
              <w:bottom w:type="dxa" w:w="60"/>
              <w:right w:type="dxa" w:w="120"/>
            </w:tcMar>
          </w:tcPr>
          <w:p>
            <w:r>
              <w:rPr>
                <w:b w:val="false"/>
                <w:bCs w:val="false"/>
              </w:rPr>
              <w:t xml:space="preserve">100% of departing employees complete handoff</w:t>
            </w:r>
          </w:p>
        </w:tc>
      </w:tr>
      <w:tr>
        <w:trPr>
          <w:tblHeader w:val="false"/>
        </w:trPr>
        <w:tc>
          <w:tcPr>
            <w:tcMar>
              <w:top w:type="dxa" w:w="60"/>
              <w:left w:type="dxa" w:w="120"/>
              <w:bottom w:type="dxa" w:w="60"/>
              <w:right w:type="dxa" w:w="120"/>
            </w:tcMar>
          </w:tcPr>
          <w:p>
            <w:r>
              <w:rPr>
                <w:b w:val="false"/>
                <w:bCs w:val="false"/>
              </w:rPr>
              <w:t xml:space="preserve">Offboarding cycle time</w:t>
            </w:r>
          </w:p>
        </w:tc>
        <w:tc>
          <w:tcPr>
            <w:tcMar>
              <w:top w:type="dxa" w:w="60"/>
              <w:left w:type="dxa" w:w="120"/>
              <w:bottom w:type="dxa" w:w="60"/>
              <w:right w:type="dxa" w:w="120"/>
            </w:tcMar>
          </w:tcPr>
          <w:p>
            <w:r>
              <w:rPr>
                <w:b w:val="false"/>
                <w:bCs w:val="false"/>
              </w:rPr>
              <w:t xml:space="preserve">All tasks completed within 5 business days of last day</w:t>
            </w:r>
          </w:p>
        </w:tc>
      </w:tr>
    </w:tbl>
    <w:p>
      <w:pPr>
        <w:pStyle w:val="Heading2"/>
        <w:spacing w:after="100" w:before="240"/>
      </w:pPr>
      <w:r>
        <w:t xml:space="preserve">Revision Schedule</w:t>
      </w:r>
    </w:p>
    <w:p>
      <w:pPr>
        <w:spacing w:after="100"/>
      </w:pPr>
      <w:r>
        <w:t xml:space="preserve">Annually, or after any final pay compliance violation or significant property loss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Offboarding SOP Template for Construction Teams</dc:title>
  <dc:creator>Glyde</dc:creator>
  <dc:description>Free offboarding SOP for construction. Covers equipment return, safety credential revocation, and final payroll processing.</dc:description>
  <cp:lastModifiedBy>Un-named</cp:lastModifiedBy>
  <cp:revision>1</cp:revision>
  <dcterms:created xsi:type="dcterms:W3CDTF">2026-07-22T08:34:35.911Z</dcterms:created>
  <dcterms:modified xsi:type="dcterms:W3CDTF">2026-07-22T08:34:35.911Z</dcterms:modified>
</cp:coreProperties>
</file>

<file path=docProps/custom.xml><?xml version="1.0" encoding="utf-8"?>
<Properties xmlns="http://schemas.openxmlformats.org/officeDocument/2006/custom-properties" xmlns:vt="http://schemas.openxmlformats.org/officeDocument/2006/docPropsVTypes"/>
</file>