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Accounting &amp; Bookkeeping Procurement SOP Template</w:t>
      </w:r>
    </w:p>
    <w:p>
      <w:pPr>
        <w:spacing w:after="200"/>
      </w:pPr>
      <w:r>
        <w:rPr>
          <w:i/>
          <w:iCs/>
          <w:color w:val="6B7280"/>
        </w:rPr>
        <w:t xml:space="preserve">Free Procurement SOP template designed for Accounting &amp; Bookkeeping Operations teams. Includes step-by-step procedures, checklist, roles, and KPIs.</w:t>
      </w:r>
    </w:p>
    <w:p>
      <w:pPr>
        <w:pStyle w:val="Heading2"/>
        <w:spacing w:after="100" w:before="240"/>
      </w:pPr>
      <w:r>
        <w:t xml:space="preserve">Purpose</w:t>
      </w:r>
    </w:p>
    <w:p>
      <w:pPr>
        <w:spacing w:after="100"/>
      </w:pPr>
      <w:r>
        <w:t xml:space="preserve">Standardize how the accounting firm requests, approves, and purchases goods and services—from software subscriptions and office supplies to outsourced professional services—so that every purchase follows a documented approval path, is properly recorded in QuickBooks or Xero, and supports accurate financial reporting and year-end 1099 compliance.</w:t>
      </w:r>
    </w:p>
    <w:p>
      <w:pPr>
        <w:pStyle w:val="Heading2"/>
        <w:spacing w:after="100" w:before="240"/>
      </w:pPr>
      <w:r>
        <w:t xml:space="preserve">Scope</w:t>
      </w:r>
    </w:p>
    <w:p>
      <w:pPr>
        <w:spacing w:after="100"/>
      </w:pPr>
      <w:r>
        <w:t xml:space="preserve">Covers all firm expenditures including SaaS subscriptions (QuickBooks, Xero, CCH Axcess, Karbon), office supplies, hardware, professional services (legal, IT), training and CPE courses, and outsourced bookkeeping or tax preparation services.</w:t>
      </w:r>
    </w:p>
    <w:p>
      <w:pPr>
        <w:pStyle w:val="Heading2"/>
        <w:spacing w:after="100" w:before="240"/>
      </w:pPr>
      <w:r>
        <w:t xml:space="preserve">Prerequisites</w:t>
      </w:r>
    </w:p>
    <w:p>
      <w:pPr>
        <w:pStyle w:val="ListParagraph"/>
        <w:numPr>
          <w:ilvl w:val="0"/>
          <w:numId w:val="1"/>
        </w:numPr>
        <w:spacing w:after="40"/>
      </w:pPr>
      <w:r>
        <w:t xml:space="preserve">Purchase request form template accessible to all team members in the firm's shared drive or Karbon</w:t>
      </w:r>
    </w:p>
    <w:p>
      <w:pPr>
        <w:pStyle w:val="ListParagraph"/>
        <w:numPr>
          <w:ilvl w:val="0"/>
          <w:numId w:val="1"/>
        </w:numPr>
        <w:spacing w:after="40"/>
      </w:pPr>
      <w:r>
        <w:t xml:space="preserve">Approval authority matrix defining spending thresholds by role (e.g., staff up to $500, manager up to $2,500, partner for all above)</w:t>
      </w:r>
    </w:p>
    <w:p>
      <w:pPr>
        <w:pStyle w:val="ListParagraph"/>
        <w:numPr>
          <w:ilvl w:val="0"/>
          <w:numId w:val="1"/>
        </w:numPr>
        <w:spacing w:after="40"/>
      </w:pPr>
      <w:r>
        <w:t xml:space="preserve">QuickBooks or Xero configured with expense categories mapped to the firm's chart of accounts</w:t>
      </w:r>
    </w:p>
    <w:p>
      <w:pPr>
        <w:pStyle w:val="ListParagraph"/>
        <w:numPr>
          <w:ilvl w:val="0"/>
          <w:numId w:val="1"/>
        </w:numPr>
        <w:spacing w:after="40"/>
      </w:pPr>
      <w:r>
        <w:t xml:space="preserve">Vendor master list maintained in QuickBooks or Xero with current W-9s on file</w:t>
      </w:r>
    </w:p>
    <w:p>
      <w:pPr>
        <w:pStyle w:val="ListParagraph"/>
        <w:numPr>
          <w:ilvl w:val="0"/>
          <w:numId w:val="1"/>
        </w:numPr>
        <w:spacing w:after="40"/>
      </w:pPr>
      <w:r>
        <w:t xml:space="preserve">Firm credit card and ACH payment policies documented and distributed to authorized purchasers</w:t>
      </w:r>
    </w:p>
    <w:p>
      <w:pPr>
        <w:pStyle w:val="ListParagraph"/>
        <w:numPr>
          <w:ilvl w:val="0"/>
          <w:numId w:val="1"/>
        </w:numPr>
        <w:spacing w:after="40"/>
      </w:pPr>
      <w:r>
        <w:t xml:space="preserve">Budget allocations set for each department or expense category for the current fiscal year</w:t>
      </w:r>
    </w:p>
    <w:p>
      <w:pPr>
        <w:pStyle w:val="Heading2"/>
        <w:spacing w:after="100" w:before="240"/>
      </w:pPr>
      <w:r>
        <w:t xml:space="preserve">Roles &amp; Responsibilities</w:t>
      </w:r>
    </w:p>
    <w:p>
      <w:pPr>
        <w:spacing w:after="40" w:before="120"/>
      </w:pPr>
      <w:r>
        <w:rPr>
          <w:b/>
          <w:bCs/>
        </w:rPr>
        <w:t xml:space="preserve">Requester (Any Team Member)</w:t>
      </w:r>
    </w:p>
    <w:p>
      <w:pPr>
        <w:pStyle w:val="ListParagraph"/>
        <w:numPr>
          <w:ilvl w:val="0"/>
          <w:numId w:val="1"/>
        </w:numPr>
        <w:spacing w:after="40"/>
      </w:pPr>
      <w:r>
        <w:t xml:space="preserve">Submit a purchase request with business justification, estimated cost, and preferred vendor</w:t>
      </w:r>
    </w:p>
    <w:p>
      <w:pPr>
        <w:pStyle w:val="ListParagraph"/>
        <w:numPr>
          <w:ilvl w:val="0"/>
          <w:numId w:val="1"/>
        </w:numPr>
        <w:spacing w:after="40"/>
      </w:pPr>
      <w:r>
        <w:t xml:space="preserve">Research at least two vendor options for purchases exceeding $1,000</w:t>
      </w:r>
    </w:p>
    <w:p>
      <w:pPr>
        <w:pStyle w:val="ListParagraph"/>
        <w:numPr>
          <w:ilvl w:val="0"/>
          <w:numId w:val="1"/>
        </w:numPr>
        <w:spacing w:after="40"/>
      </w:pPr>
      <w:r>
        <w:t xml:space="preserve">Confirm the purchase aligns with the department's budget allocation before submitting</w:t>
      </w:r>
    </w:p>
    <w:p>
      <w:pPr>
        <w:spacing w:after="40" w:before="120"/>
      </w:pPr>
      <w:r>
        <w:rPr>
          <w:b/>
          <w:bCs/>
        </w:rPr>
        <w:t xml:space="preserve">Operations Lead / Office Manager</w:t>
      </w:r>
    </w:p>
    <w:p>
      <w:pPr>
        <w:pStyle w:val="ListParagraph"/>
        <w:numPr>
          <w:ilvl w:val="0"/>
          <w:numId w:val="1"/>
        </w:numPr>
        <w:spacing w:after="40"/>
      </w:pPr>
      <w:r>
        <w:t xml:space="preserve">Review purchase requests for completeness and budget alignment</w:t>
      </w:r>
    </w:p>
    <w:p>
      <w:pPr>
        <w:pStyle w:val="ListParagraph"/>
        <w:numPr>
          <w:ilvl w:val="0"/>
          <w:numId w:val="1"/>
        </w:numPr>
        <w:spacing w:after="40"/>
      </w:pPr>
      <w:r>
        <w:t xml:space="preserve">Approve purchases within their authority threshold (up to $2,500)</w:t>
      </w:r>
    </w:p>
    <w:p>
      <w:pPr>
        <w:pStyle w:val="ListParagraph"/>
        <w:numPr>
          <w:ilvl w:val="0"/>
          <w:numId w:val="1"/>
        </w:numPr>
        <w:spacing w:after="40"/>
      </w:pPr>
      <w:r>
        <w:t xml:space="preserve">Route requests exceeding their threshold to the practice owner for approval</w:t>
      </w:r>
    </w:p>
    <w:p>
      <w:pPr>
        <w:pStyle w:val="ListParagraph"/>
        <w:numPr>
          <w:ilvl w:val="0"/>
          <w:numId w:val="1"/>
        </w:numPr>
        <w:spacing w:after="40"/>
      </w:pPr>
      <w:r>
        <w:t xml:space="preserve">Create purchase orders in QuickBooks or Xero for approved requests</w:t>
      </w:r>
    </w:p>
    <w:p>
      <w:pPr>
        <w:spacing w:after="40" w:before="120"/>
      </w:pPr>
      <w:r>
        <w:rPr>
          <w:b/>
          <w:bCs/>
        </w:rPr>
        <w:t xml:space="preserve">Practice Owner / Managing Partner</w:t>
      </w:r>
    </w:p>
    <w:p>
      <w:pPr>
        <w:pStyle w:val="ListParagraph"/>
        <w:numPr>
          <w:ilvl w:val="0"/>
          <w:numId w:val="1"/>
        </w:numPr>
        <w:spacing w:after="40"/>
      </w:pPr>
      <w:r>
        <w:t xml:space="preserve">Approve all purchases exceeding $2,500</w:t>
      </w:r>
    </w:p>
    <w:p>
      <w:pPr>
        <w:pStyle w:val="ListParagraph"/>
        <w:numPr>
          <w:ilvl w:val="0"/>
          <w:numId w:val="1"/>
        </w:numPr>
        <w:spacing w:after="40"/>
      </w:pPr>
      <w:r>
        <w:t xml:space="preserve">Review monthly procurement spend reports against budget</w:t>
      </w:r>
    </w:p>
    <w:p>
      <w:pPr>
        <w:pStyle w:val="ListParagraph"/>
        <w:numPr>
          <w:ilvl w:val="0"/>
          <w:numId w:val="1"/>
        </w:numPr>
        <w:spacing w:after="40"/>
      </w:pPr>
      <w:r>
        <w:t xml:space="preserve">Authorize exceptions to the standard procurement process when justified</w:t>
      </w:r>
    </w:p>
    <w:p>
      <w:pPr>
        <w:spacing w:after="40" w:before="120"/>
      </w:pPr>
      <w:r>
        <w:rPr>
          <w:b/>
          <w:bCs/>
        </w:rPr>
        <w:t xml:space="preserve">Staff Accountant (Accounts Payable)</w:t>
      </w:r>
    </w:p>
    <w:p>
      <w:pPr>
        <w:pStyle w:val="ListParagraph"/>
        <w:numPr>
          <w:ilvl w:val="0"/>
          <w:numId w:val="1"/>
        </w:numPr>
        <w:spacing w:after="40"/>
      </w:pPr>
      <w:r>
        <w:t xml:space="preserve">Match vendor invoices to purchase orders in QuickBooks or Xero using three-way matching</w:t>
      </w:r>
    </w:p>
    <w:p>
      <w:pPr>
        <w:pStyle w:val="ListParagraph"/>
        <w:numPr>
          <w:ilvl w:val="0"/>
          <w:numId w:val="1"/>
        </w:numPr>
        <w:spacing w:after="40"/>
      </w:pPr>
      <w:r>
        <w:t xml:space="preserve">Process payments according to vendor payment terms</w:t>
      </w:r>
    </w:p>
    <w:p>
      <w:pPr>
        <w:pStyle w:val="ListParagraph"/>
        <w:numPr>
          <w:ilvl w:val="0"/>
          <w:numId w:val="1"/>
        </w:numPr>
        <w:spacing w:after="40"/>
      </w:pPr>
      <w:r>
        <w:t xml:space="preserve">Ensure all payments are recorded in the correct expense category for financial reporting</w:t>
      </w:r>
    </w:p>
    <w:p>
      <w:pPr>
        <w:pStyle w:val="Heading2"/>
        <w:spacing w:after="100" w:before="240"/>
      </w:pPr>
      <w:r>
        <w:t xml:space="preserve">Procedure</w:t>
      </w:r>
    </w:p>
    <w:p>
      <w:pPr>
        <w:pStyle w:val="Heading3"/>
        <w:spacing w:after="40" w:before="160"/>
      </w:pPr>
      <w:r>
        <w:t xml:space="preserve">Step 1: Submit a purchase request with full documentation</w:t>
      </w:r>
    </w:p>
    <w:p>
      <w:pPr>
        <w:spacing w:after="100"/>
      </w:pPr>
      <w:r>
        <w:t xml:space="preserve">The requester fills out the firm's purchase request form in Karbon or the shared drive, including: what is being purchased, the business justification tied to a specific accounting function, the estimated cost, the preferred vendor, and the budget line item it falls under. For purchases over $1,000, include quotes from at least two vendors.</w:t>
      </w:r>
    </w:p>
    <w:p>
      <w:pPr>
        <w:spacing w:after="100"/>
      </w:pPr>
      <w:r>
        <w:rPr>
          <w:i/>
          <w:iCs/>
          <w:color w:val="1F7A4D"/>
        </w:rPr>
        <w:t xml:space="preserve">Tip: Reference a specific client engagement or firm initiative in the business justification—this makes approvals faster and creates a clear audit trail for expense allocation.</w:t>
      </w:r>
    </w:p>
    <w:p>
      <w:pPr>
        <w:pStyle w:val="Heading3"/>
        <w:spacing w:after="40" w:before="160"/>
      </w:pPr>
      <w:r>
        <w:t xml:space="preserve">Step 2: Verify budget availability against the chart of accounts</w:t>
      </w:r>
    </w:p>
    <w:p>
      <w:pPr>
        <w:spacing w:after="100"/>
      </w:pPr>
      <w:r>
        <w:t xml:space="preserve">The Operations Lead opens QuickBooks or Xero and pulls the year-to-date spend for the relevant expense category. Compare the current balance against the annual budget allocation. If the purchase would exceed the quarterly budget by more than 10%, flag it for practice owner review regardless of the dollar amount.</w:t>
      </w:r>
    </w:p>
    <w:p>
      <w:pPr>
        <w:pStyle w:val="ListParagraph"/>
        <w:numPr>
          <w:ilvl w:val="1"/>
          <w:numId w:val="1"/>
        </w:numPr>
        <w:spacing w:after="40"/>
      </w:pPr>
      <w:r>
        <w:t xml:space="preserve">Run a Profit &amp; Loss by Class report in QuickBooks or a Tracking Category report in Xero to see department-level spend</w:t>
      </w:r>
    </w:p>
    <w:p>
      <w:pPr>
        <w:pStyle w:val="ListParagraph"/>
        <w:numPr>
          <w:ilvl w:val="1"/>
          <w:numId w:val="1"/>
        </w:numPr>
        <w:spacing w:after="40"/>
      </w:pPr>
      <w:r>
        <w:t xml:space="preserve">Check for any pending purchase orders that haven't been billed yet—these represent committed but unrecorded spend</w:t>
      </w:r>
    </w:p>
    <w:p>
      <w:pPr>
        <w:pStyle w:val="ListParagraph"/>
        <w:numPr>
          <w:ilvl w:val="1"/>
          <w:numId w:val="1"/>
        </w:numPr>
        <w:spacing w:after="40"/>
      </w:pPr>
      <w:r>
        <w:t xml:space="preserve">Document the remaining budget in the approval notes so the approver has full context</w:t>
      </w:r>
    </w:p>
    <w:p>
      <w:pPr>
        <w:spacing w:after="100"/>
      </w:pPr>
      <w:r>
        <w:rPr>
          <w:i/>
          <w:iCs/>
          <w:color w:val="B45309"/>
        </w:rPr>
        <w:t xml:space="preserve">Warning: Do not approve purchases that would push an expense category over budget without documented practice owner approval—this prevents end-of-year surprises during financial statement preparation.</w:t>
      </w:r>
    </w:p>
    <w:p>
      <w:pPr>
        <w:pStyle w:val="Heading3"/>
        <w:spacing w:after="40" w:before="160"/>
      </w:pPr>
      <w:r>
        <w:t xml:space="preserve">Step 3: Select the vendor and validate their information</w:t>
      </w:r>
    </w:p>
    <w:p>
      <w:pPr>
        <w:spacing w:after="100"/>
      </w:pPr>
      <w:r>
        <w:t xml:space="preserve">Choose the vendor based on the evaluation criteria (price, quality, delivery timeline, and existing relationship). Before proceeding, confirm the vendor exists in QuickBooks or Xero with a current W-9 on file. If it's a new vendor, initiate the vendor onboarding process to collect the W-9 and set up the vendor record before any payment is made.</w:t>
      </w:r>
    </w:p>
    <w:p>
      <w:pPr>
        <w:pStyle w:val="ListParagraph"/>
        <w:numPr>
          <w:ilvl w:val="1"/>
          <w:numId w:val="1"/>
        </w:numPr>
        <w:spacing w:after="40"/>
      </w:pPr>
      <w:r>
        <w:t xml:space="preserve">Verify the vendor's 1099 eligibility status is correctly set in QuickBooks or Xero</w:t>
      </w:r>
    </w:p>
    <w:p>
      <w:pPr>
        <w:pStyle w:val="ListParagraph"/>
        <w:numPr>
          <w:ilvl w:val="1"/>
          <w:numId w:val="1"/>
        </w:numPr>
        <w:spacing w:after="40"/>
      </w:pPr>
      <w:r>
        <w:t xml:space="preserve">Confirm the vendor's payment terms (Net 15, Net 30, due on receipt) and preferred payment method</w:t>
      </w:r>
    </w:p>
    <w:p>
      <w:pPr>
        <w:pStyle w:val="ListParagraph"/>
        <w:numPr>
          <w:ilvl w:val="1"/>
          <w:numId w:val="1"/>
        </w:numPr>
        <w:spacing w:after="40"/>
      </w:pPr>
      <w:r>
        <w:t xml:space="preserve">For new software vendors, confirm the subscription integrates with your existing tech stack (QuickBooks, Xero, CCH Axcess, Karbon)</w:t>
      </w:r>
    </w:p>
    <w:p>
      <w:pPr>
        <w:spacing w:after="100"/>
      </w:pPr>
      <w:r>
        <w:rPr>
          <w:i/>
          <w:iCs/>
          <w:color w:val="1F7A4D"/>
        </w:rPr>
        <w:t xml:space="preserve">Tip: Check whether the firm has negotiated rates or volume discounts with the vendor from prior purchases before accepting the quoted price.</w:t>
      </w:r>
    </w:p>
    <w:p>
      <w:pPr>
        <w:pStyle w:val="Heading3"/>
        <w:spacing w:after="40" w:before="160"/>
      </w:pPr>
      <w:r>
        <w:t xml:space="preserve">Step 4: Route the request through the approval workflow</w:t>
      </w:r>
    </w:p>
    <w:p>
      <w:pPr>
        <w:spacing w:after="100"/>
      </w:pPr>
      <w:r>
        <w:t xml:space="preserve">Based on the purchase amount, route the request to the appropriate approver per the firm's authority matrix. In Karbon, assign the approval task with the purchase request form, vendor quotes, and budget verification attached. The approver has 48 hours to approve, reject, or request additional information.</w:t>
      </w:r>
    </w:p>
    <w:p>
      <w:pPr>
        <w:pStyle w:val="ListParagraph"/>
        <w:numPr>
          <w:ilvl w:val="1"/>
          <w:numId w:val="1"/>
        </w:numPr>
        <w:spacing w:after="40"/>
      </w:pPr>
      <w:r>
        <w:t xml:space="preserve">Purchases under $500: Auto-approved by the requester's direct supervisor</w:t>
      </w:r>
    </w:p>
    <w:p>
      <w:pPr>
        <w:pStyle w:val="ListParagraph"/>
        <w:numPr>
          <w:ilvl w:val="1"/>
          <w:numId w:val="1"/>
        </w:numPr>
        <w:spacing w:after="40"/>
      </w:pPr>
      <w:r>
        <w:t xml:space="preserve">Purchases $500–$2,500: Operations Lead approval required</w:t>
      </w:r>
    </w:p>
    <w:p>
      <w:pPr>
        <w:pStyle w:val="ListParagraph"/>
        <w:numPr>
          <w:ilvl w:val="1"/>
          <w:numId w:val="1"/>
        </w:numPr>
        <w:spacing w:after="40"/>
      </w:pPr>
      <w:r>
        <w:t xml:space="preserve">Purchases over $2,500: Practice Owner approval required</w:t>
      </w:r>
    </w:p>
    <w:p>
      <w:pPr>
        <w:pStyle w:val="ListParagraph"/>
        <w:numPr>
          <w:ilvl w:val="1"/>
          <w:numId w:val="1"/>
        </w:numPr>
        <w:spacing w:after="40"/>
      </w:pPr>
      <w:r>
        <w:t xml:space="preserve">Any purchase of new software or SaaS tools: IT/Security review required regardless of amount</w:t>
      </w:r>
    </w:p>
    <w:p>
      <w:pPr>
        <w:spacing w:after="100"/>
      </w:pPr>
      <w:r>
        <w:rPr>
          <w:i/>
          <w:iCs/>
          <w:color w:val="B45309"/>
        </w:rPr>
        <w:t xml:space="preserve">Warning: Never split a single purchase into multiple smaller requests to avoid the approval threshold—this is a common audit finding and weakens internal controls.</w:t>
      </w:r>
    </w:p>
    <w:p>
      <w:pPr>
        <w:pStyle w:val="Heading3"/>
        <w:spacing w:after="40" w:before="160"/>
      </w:pPr>
      <w:r>
        <w:t xml:space="preserve">Step 5: Create a purchase order in QuickBooks or Xero</w:t>
      </w:r>
    </w:p>
    <w:p>
      <w:pPr>
        <w:spacing w:after="100"/>
      </w:pPr>
      <w:r>
        <w:t xml:space="preserve">Once approved, the Operations Lead creates a purchase order in QuickBooks or Xero. Include the vendor name, item description, quantity, agreed price, expected delivery date, and the approval reference number. Send the purchase order to the vendor as the official authorization to fulfill the order.</w:t>
      </w:r>
    </w:p>
    <w:p>
      <w:pPr>
        <w:pStyle w:val="ListParagraph"/>
        <w:numPr>
          <w:ilvl w:val="1"/>
          <w:numId w:val="1"/>
        </w:numPr>
        <w:spacing w:after="40"/>
      </w:pPr>
      <w:r>
        <w:t xml:space="preserve">Assign the correct expense account from the chart of accounts</w:t>
      </w:r>
    </w:p>
    <w:p>
      <w:pPr>
        <w:pStyle w:val="ListParagraph"/>
        <w:numPr>
          <w:ilvl w:val="1"/>
          <w:numId w:val="1"/>
        </w:numPr>
        <w:spacing w:after="40"/>
      </w:pPr>
      <w:r>
        <w:t xml:space="preserve">Add a class or tracking category for department-level expense tracking</w:t>
      </w:r>
    </w:p>
    <w:p>
      <w:pPr>
        <w:pStyle w:val="ListParagraph"/>
        <w:numPr>
          <w:ilvl w:val="1"/>
          <w:numId w:val="1"/>
        </w:numPr>
        <w:spacing w:after="40"/>
      </w:pPr>
      <w:r>
        <w:t xml:space="preserve">Attach the approved purchase request form to the purchase order record</w:t>
      </w:r>
    </w:p>
    <w:p>
      <w:pPr>
        <w:spacing w:after="100"/>
      </w:pPr>
      <w:r>
        <w:rPr>
          <w:i/>
          <w:iCs/>
          <w:color w:val="1F7A4D"/>
        </w:rPr>
        <w:t xml:space="preserve">Tip: Use QuickBooks' custom fields or Xero's tracking categories to tag purchases by client engagement when the expense is billable—this simplifies reimbursement billing later.</w:t>
      </w:r>
    </w:p>
    <w:p>
      <w:pPr>
        <w:pStyle w:val="Heading3"/>
        <w:spacing w:after="40" w:before="160"/>
      </w:pPr>
      <w:r>
        <w:t xml:space="preserve">Step 6: Receive goods or services and verify against the PO</w:t>
      </w:r>
    </w:p>
    <w:p>
      <w:pPr>
        <w:spacing w:after="100"/>
      </w:pPr>
      <w:r>
        <w:t xml:space="preserve">When the goods arrive or the service is delivered, the requester verifies that what was received matches the purchase order—correct items, correct quantities, and acceptable quality. Document any discrepancies immediately and notify the Operations Lead. For software subscriptions, confirm the account is active and configured correctly.</w:t>
      </w:r>
    </w:p>
    <w:p>
      <w:pPr>
        <w:pStyle w:val="ListParagraph"/>
        <w:numPr>
          <w:ilvl w:val="1"/>
          <w:numId w:val="1"/>
        </w:numPr>
        <w:spacing w:after="40"/>
      </w:pPr>
      <w:r>
        <w:t xml:space="preserve">Compare the packing slip or delivery confirmation against the purchase order line items</w:t>
      </w:r>
    </w:p>
    <w:p>
      <w:pPr>
        <w:pStyle w:val="ListParagraph"/>
        <w:numPr>
          <w:ilvl w:val="1"/>
          <w:numId w:val="1"/>
        </w:numPr>
        <w:spacing w:after="40"/>
      </w:pPr>
      <w:r>
        <w:t xml:space="preserve">For SaaS subscriptions, log into the platform and verify the correct license tier and user count</w:t>
      </w:r>
    </w:p>
    <w:p>
      <w:pPr>
        <w:pStyle w:val="ListParagraph"/>
        <w:numPr>
          <w:ilvl w:val="1"/>
          <w:numId w:val="1"/>
        </w:numPr>
        <w:spacing w:after="40"/>
      </w:pPr>
      <w:r>
        <w:t xml:space="preserve">Report any damaged goods, missing items, or service deficiencies to the vendor within 24 hours</w:t>
      </w:r>
    </w:p>
    <w:p>
      <w:pPr>
        <w:pStyle w:val="ListParagraph"/>
        <w:numPr>
          <w:ilvl w:val="1"/>
          <w:numId w:val="1"/>
        </w:numPr>
        <w:spacing w:after="40"/>
      </w:pPr>
      <w:r>
        <w:t xml:space="preserve">Mark the purchase order as 'Received' in QuickBooks or Xero</w:t>
      </w:r>
    </w:p>
    <w:p>
      <w:pPr>
        <w:pStyle w:val="Heading3"/>
        <w:spacing w:after="40" w:before="160"/>
      </w:pPr>
      <w:r>
        <w:t xml:space="preserve">Step 7: Process the vendor invoice with three-way matching</w:t>
      </w:r>
    </w:p>
    <w:p>
      <w:pPr>
        <w:spacing w:after="100"/>
      </w:pPr>
      <w:r>
        <w:t xml:space="preserve">When the vendor invoice arrives, the Staff Accountant performs three-way matching in QuickBooks or Xero: compare the invoice against the purchase order (what was ordered) and the receiving record (what was delivered). All three must agree on items, quantities, and pricing before the invoice is approved for payment.</w:t>
      </w:r>
    </w:p>
    <w:p>
      <w:pPr>
        <w:pStyle w:val="ListParagraph"/>
        <w:numPr>
          <w:ilvl w:val="1"/>
          <w:numId w:val="1"/>
        </w:numPr>
        <w:spacing w:after="40"/>
      </w:pPr>
      <w:r>
        <w:t xml:space="preserve">Verify the invoice amount matches the purchase order amount—investigate any variance over $25</w:t>
      </w:r>
    </w:p>
    <w:p>
      <w:pPr>
        <w:pStyle w:val="ListParagraph"/>
        <w:numPr>
          <w:ilvl w:val="1"/>
          <w:numId w:val="1"/>
        </w:numPr>
        <w:spacing w:after="40"/>
      </w:pPr>
      <w:r>
        <w:t xml:space="preserve">Confirm the vendor's payment terms and calculate the payment due date</w:t>
      </w:r>
    </w:p>
    <w:p>
      <w:pPr>
        <w:pStyle w:val="ListParagraph"/>
        <w:numPr>
          <w:ilvl w:val="1"/>
          <w:numId w:val="1"/>
        </w:numPr>
        <w:spacing w:after="40"/>
      </w:pPr>
      <w:r>
        <w:t xml:space="preserve">Convert the purchase order to a bill in QuickBooks or link the invoice to the PO in Xero</w:t>
      </w:r>
    </w:p>
    <w:p>
      <w:pPr>
        <w:pStyle w:val="ListParagraph"/>
        <w:numPr>
          <w:ilvl w:val="1"/>
          <w:numId w:val="1"/>
        </w:numPr>
        <w:spacing w:after="40"/>
      </w:pPr>
      <w:r>
        <w:t xml:space="preserve">Code the bill to the correct expense account and class/tracking category</w:t>
      </w:r>
    </w:p>
    <w:p>
      <w:pPr>
        <w:spacing w:after="100"/>
      </w:pPr>
      <w:r>
        <w:rPr>
          <w:i/>
          <w:iCs/>
          <w:color w:val="B45309"/>
        </w:rPr>
        <w:t xml:space="preserve">Warning: Never pay an invoice that doesn't match the purchase order without documented authorization from the approver. Unexplained variances could indicate billing errors or unauthorized charges.</w:t>
      </w:r>
    </w:p>
    <w:p>
      <w:pPr>
        <w:pStyle w:val="Heading3"/>
        <w:spacing w:after="40" w:before="160"/>
      </w:pPr>
      <w:r>
        <w:t xml:space="preserve">Step 8: Issue payment and record the transaction</w:t>
      </w:r>
    </w:p>
    <w:p>
      <w:pPr>
        <w:spacing w:after="100"/>
      </w:pPr>
      <w:r>
        <w:t xml:space="preserve">Process payment according to the vendor's terms and the firm's payment policy. Record the payment in QuickBooks or Xero, ensuring it clears against the correct bill. For check payments, log the check number. For ACH or credit card payments, attach the transaction confirmation.</w:t>
      </w:r>
    </w:p>
    <w:p>
      <w:pPr>
        <w:spacing w:after="100"/>
      </w:pPr>
      <w:r>
        <w:rPr>
          <w:i/>
          <w:iCs/>
          <w:color w:val="1F7A4D"/>
        </w:rPr>
        <w:t xml:space="preserve">Tip: Schedule bill payments in QuickBooks or Xero to take advantage of early payment discounts (e.g., 2/10 Net 30) when they'll generate meaningful savings—even a 2% discount on a $5,000 annual subscription adds up.</w:t>
      </w:r>
    </w:p>
    <w:p>
      <w:pPr>
        <w:pStyle w:val="Heading3"/>
        <w:spacing w:after="40" w:before="160"/>
      </w:pPr>
      <w:r>
        <w:t xml:space="preserve">Step 9: Reconcile procurement spend monthly</w:t>
      </w:r>
    </w:p>
    <w:p>
      <w:pPr>
        <w:spacing w:after="100"/>
      </w:pPr>
      <w:r>
        <w:t xml:space="preserve">At month-end, the Staff Accountant runs a Purchase Order report and an Accounts Payable Aging report in QuickBooks or Xero. Identify any open purchase orders that haven't been billed, overdue payables, and spending trends by category. Present a summary to the Operations Lead and practice owner.</w:t>
      </w:r>
    </w:p>
    <w:p>
      <w:pPr>
        <w:pStyle w:val="ListParagraph"/>
        <w:numPr>
          <w:ilvl w:val="1"/>
          <w:numId w:val="1"/>
        </w:numPr>
        <w:spacing w:after="40"/>
      </w:pPr>
      <w:r>
        <w:t xml:space="preserve">Flag purchase orders open for more than 30 days with no corresponding invoice</w:t>
      </w:r>
    </w:p>
    <w:p>
      <w:pPr>
        <w:pStyle w:val="ListParagraph"/>
        <w:numPr>
          <w:ilvl w:val="1"/>
          <w:numId w:val="1"/>
        </w:numPr>
        <w:spacing w:after="40"/>
      </w:pPr>
      <w:r>
        <w:t xml:space="preserve">Identify any recurring subscriptions that have increased in price since the last review</w:t>
      </w:r>
    </w:p>
    <w:p>
      <w:pPr>
        <w:pStyle w:val="ListParagraph"/>
        <w:numPr>
          <w:ilvl w:val="1"/>
          <w:numId w:val="1"/>
        </w:numPr>
        <w:spacing w:after="40"/>
      </w:pPr>
      <w:r>
        <w:t xml:space="preserve">Compare actual procurement spend to budget by category and note variances exceeding 10%</w:t>
      </w:r>
    </w:p>
    <w:p>
      <w:pPr>
        <w:pStyle w:val="Heading2"/>
        <w:spacing w:after="100" w:before="240"/>
      </w:pPr>
      <w:r>
        <w:t xml:space="preserve">Completion Checklist</w:t>
      </w:r>
    </w:p>
    <w:p>
      <w:pPr>
        <w:spacing w:after="40"/>
      </w:pPr>
      <w:r>
        <w:t xml:space="preserve">☐  Purchase request form completed with business justification and cost estimate</w:t>
      </w:r>
    </w:p>
    <w:p>
      <w:pPr>
        <w:spacing w:after="40"/>
      </w:pPr>
      <w:r>
        <w:t xml:space="preserve">☐  Vendor quotes obtained (minimum two for purchases over $1,000)</w:t>
      </w:r>
    </w:p>
    <w:p>
      <w:pPr>
        <w:spacing w:after="40"/>
      </w:pPr>
      <w:r>
        <w:t xml:space="preserve">☐  Budget availability verified in QuickBooks or Xero before approval</w:t>
      </w:r>
    </w:p>
    <w:p>
      <w:pPr>
        <w:spacing w:after="40"/>
      </w:pPr>
      <w:r>
        <w:t xml:space="preserve">☐  Request routed to the correct approver per the authority matrix</w:t>
      </w:r>
    </w:p>
    <w:p>
      <w:pPr>
        <w:spacing w:after="40"/>
      </w:pPr>
      <w:r>
        <w:t xml:space="preserve">☐  Approval documented with approver name, date, and any conditions</w:t>
      </w:r>
    </w:p>
    <w:p>
      <w:pPr>
        <w:spacing w:after="40"/>
      </w:pPr>
      <w:r>
        <w:t xml:space="preserve">☐  New vendor W-9 collected and vendor record created before payment</w:t>
      </w:r>
    </w:p>
    <w:p>
      <w:pPr>
        <w:spacing w:after="40"/>
      </w:pPr>
      <w:r>
        <w:t xml:space="preserve">☐  Purchase order created in QuickBooks or Xero with correct account coding</w:t>
      </w:r>
    </w:p>
    <w:p>
      <w:pPr>
        <w:spacing w:after="40"/>
      </w:pPr>
      <w:r>
        <w:t xml:space="preserve">☐  Goods or services received and verified against the purchase order</w:t>
      </w:r>
    </w:p>
    <w:p>
      <w:pPr>
        <w:spacing w:after="40"/>
      </w:pPr>
      <w:r>
        <w:t xml:space="preserve">☐  Three-way matching completed: PO, receiving record, and invoice all agree</w:t>
      </w:r>
    </w:p>
    <w:p>
      <w:pPr>
        <w:spacing w:after="40"/>
      </w:pPr>
      <w:r>
        <w:t xml:space="preserve">☐  Invoice coded to the correct expense account and class/tracking category</w:t>
      </w:r>
    </w:p>
    <w:p>
      <w:pPr>
        <w:spacing w:after="40"/>
      </w:pPr>
      <w:r>
        <w:t xml:space="preserve">☐  Payment processed within vendor's terms and recorded in the accounting system</w:t>
      </w:r>
    </w:p>
    <w:p>
      <w:pPr>
        <w:spacing w:after="40"/>
      </w:pPr>
      <w:r>
        <w:t xml:space="preserve">☐  Monthly procurement spend reconciled against budget allocations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Purchase order accuracy rate</w:t>
            </w:r>
          </w:p>
        </w:tc>
        <w:tc>
          <w:tcPr>
            <w:tcMar>
              <w:top w:type="dxa" w:w="60"/>
              <w:left w:type="dxa" w:w="120"/>
              <w:bottom w:type="dxa" w:w="60"/>
              <w:right w:type="dxa" w:w="120"/>
            </w:tcMar>
          </w:tcPr>
          <w:p>
            <w:r>
              <w:rPr>
                <w:b w:val="false"/>
                <w:bCs w:val="false"/>
              </w:rPr>
              <w:t xml:space="preserve">≥ 97% of POs match invoices without discrepancy</w:t>
            </w:r>
          </w:p>
        </w:tc>
      </w:tr>
      <w:tr>
        <w:trPr>
          <w:tblHeader w:val="false"/>
        </w:trPr>
        <w:tc>
          <w:tcPr>
            <w:tcMar>
              <w:top w:type="dxa" w:w="60"/>
              <w:left w:type="dxa" w:w="120"/>
              <w:bottom w:type="dxa" w:w="60"/>
              <w:right w:type="dxa" w:w="120"/>
            </w:tcMar>
          </w:tcPr>
          <w:p>
            <w:r>
              <w:rPr>
                <w:b w:val="false"/>
                <w:bCs w:val="false"/>
              </w:rPr>
              <w:t xml:space="preserve">Average procurement cycle time</w:t>
            </w:r>
          </w:p>
        </w:tc>
        <w:tc>
          <w:tcPr>
            <w:tcMar>
              <w:top w:type="dxa" w:w="60"/>
              <w:left w:type="dxa" w:w="120"/>
              <w:bottom w:type="dxa" w:w="60"/>
              <w:right w:type="dxa" w:w="120"/>
            </w:tcMar>
          </w:tcPr>
          <w:p>
            <w:r>
              <w:rPr>
                <w:b w:val="false"/>
                <w:bCs w:val="false"/>
              </w:rPr>
              <w:t xml:space="preserve">≤ 3 business days from request to purchase order creation</w:t>
            </w:r>
          </w:p>
        </w:tc>
      </w:tr>
      <w:tr>
        <w:trPr>
          <w:tblHeader w:val="false"/>
        </w:trPr>
        <w:tc>
          <w:tcPr>
            <w:tcMar>
              <w:top w:type="dxa" w:w="60"/>
              <w:left w:type="dxa" w:w="120"/>
              <w:bottom w:type="dxa" w:w="60"/>
              <w:right w:type="dxa" w:w="120"/>
            </w:tcMar>
          </w:tcPr>
          <w:p>
            <w:r>
              <w:rPr>
                <w:b w:val="false"/>
                <w:bCs w:val="false"/>
              </w:rPr>
              <w:t xml:space="preserve">Budget variance</w:t>
            </w:r>
          </w:p>
        </w:tc>
        <w:tc>
          <w:tcPr>
            <w:tcMar>
              <w:top w:type="dxa" w:w="60"/>
              <w:left w:type="dxa" w:w="120"/>
              <w:bottom w:type="dxa" w:w="60"/>
              <w:right w:type="dxa" w:w="120"/>
            </w:tcMar>
          </w:tcPr>
          <w:p>
            <w:r>
              <w:rPr>
                <w:b w:val="false"/>
                <w:bCs w:val="false"/>
              </w:rPr>
              <w:t xml:space="preserve">Actual procurement spend within 5% of budgeted amounts per category</w:t>
            </w:r>
          </w:p>
        </w:tc>
      </w:tr>
      <w:tr>
        <w:trPr>
          <w:tblHeader w:val="false"/>
        </w:trPr>
        <w:tc>
          <w:tcPr>
            <w:tcMar>
              <w:top w:type="dxa" w:w="60"/>
              <w:left w:type="dxa" w:w="120"/>
              <w:bottom w:type="dxa" w:w="60"/>
              <w:right w:type="dxa" w:w="120"/>
            </w:tcMar>
          </w:tcPr>
          <w:p>
            <w:r>
              <w:rPr>
                <w:b w:val="false"/>
                <w:bCs w:val="false"/>
              </w:rPr>
              <w:t xml:space="preserve">On-time payment rate</w:t>
            </w:r>
          </w:p>
        </w:tc>
        <w:tc>
          <w:tcPr>
            <w:tcMar>
              <w:top w:type="dxa" w:w="60"/>
              <w:left w:type="dxa" w:w="120"/>
              <w:bottom w:type="dxa" w:w="60"/>
              <w:right w:type="dxa" w:w="120"/>
            </w:tcMar>
          </w:tcPr>
          <w:p>
            <w:r>
              <w:rPr>
                <w:b w:val="false"/>
                <w:bCs w:val="false"/>
              </w:rPr>
              <w:t xml:space="preserve">≥ 98% of vendor invoices paid within contracted terms</w:t>
            </w:r>
          </w:p>
        </w:tc>
      </w:tr>
      <w:tr>
        <w:trPr>
          <w:tblHeader w:val="false"/>
        </w:trPr>
        <w:tc>
          <w:tcPr>
            <w:tcMar>
              <w:top w:type="dxa" w:w="60"/>
              <w:left w:type="dxa" w:w="120"/>
              <w:bottom w:type="dxa" w:w="60"/>
              <w:right w:type="dxa" w:w="120"/>
            </w:tcMar>
          </w:tcPr>
          <w:p>
            <w:r>
              <w:rPr>
                <w:b w:val="false"/>
                <w:bCs w:val="false"/>
              </w:rPr>
              <w:t xml:space="preserve">Three-way match compliance</w:t>
            </w:r>
          </w:p>
        </w:tc>
        <w:tc>
          <w:tcPr>
            <w:tcMar>
              <w:top w:type="dxa" w:w="60"/>
              <w:left w:type="dxa" w:w="120"/>
              <w:bottom w:type="dxa" w:w="60"/>
              <w:right w:type="dxa" w:w="120"/>
            </w:tcMar>
          </w:tcPr>
          <w:p>
            <w:r>
              <w:rPr>
                <w:b w:val="false"/>
                <w:bCs w:val="false"/>
              </w:rPr>
              <w:t xml:space="preserve">100% of invoices over $250 processed with three-way matching</w:t>
            </w:r>
          </w:p>
        </w:tc>
      </w:tr>
    </w:tbl>
    <w:p>
      <w:pPr>
        <w:pStyle w:val="Heading2"/>
        <w:spacing w:after="100" w:before="240"/>
      </w:pPr>
      <w:r>
        <w:t xml:space="preserve">Revision Schedule</w:t>
      </w:r>
    </w:p>
    <w:p>
      <w:pPr>
        <w:spacing w:after="100"/>
      </w:pPr>
      <w:r>
        <w:t xml:space="preserve">Annually during budget planning, or immediately when IRS reporting thresholds change, the firm's chart of accounts is restructured, or new approval authority levels are established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&amp; Bookkeeping Procurement SOP Template</dc:title>
  <dc:creator>Glyde</dc:creator>
  <dc:description>Free Procurement SOP template designed for Accounting &amp; Bookkeeping Operations teams. Includes step-by-step procedures, checklist, roles, and KPIs.</dc:description>
  <cp:lastModifiedBy>Un-named</cp:lastModifiedBy>
  <cp:revision>1</cp:revision>
  <dcterms:created xsi:type="dcterms:W3CDTF">2026-07-22T08:34:36.014Z</dcterms:created>
  <dcterms:modified xsi:type="dcterms:W3CDTF">2026-07-22T08:34:36.014Z</dcterms:modified>
</cp:coreProperties>
</file>

<file path=docProps/custom.xml><?xml version="1.0" encoding="utf-8"?>
<Properties xmlns="http://schemas.openxmlformats.org/officeDocument/2006/custom-properties" xmlns:vt="http://schemas.openxmlformats.org/officeDocument/2006/docPropsVTypes"/>
</file>