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Safety Inspection for Education</w:t>
      </w:r>
    </w:p>
    <w:p>
      <w:pPr>
        <w:spacing w:after="200"/>
      </w:pPr>
      <w:r>
        <w:rPr>
          <w:i/>
          <w:iCs/>
          <w:color w:val="6B7280"/>
        </w:rPr>
        <w:t xml:space="preserve">Free safety inspection SOP template for education facilities teams. Step-by-step procedures for campus safety audits at schools and universities.</w:t>
      </w:r>
    </w:p>
    <w:p>
      <w:pPr>
        <w:pStyle w:val="Heading2"/>
        <w:spacing w:after="100" w:before="240"/>
      </w:pPr>
      <w:r>
        <w:t xml:space="preserve">Purpose</w:t>
      </w:r>
    </w:p>
    <w:p>
      <w:pPr>
        <w:spacing w:after="100"/>
      </w:pPr>
      <w:r>
        <w:t xml:space="preserve">Define a consistent procedure for conducting routine safety inspections across K-12 schools, school districts, and university campuses. This SOP covers building walkthroughs, fire safety checks, playground and athletic facility inspections, laboratory safety reviews, and ADA accessibility verification — ensuring every campus meets state and federal safety requirements and provides a safe environment for students, faculty, and staff.</w:t>
      </w:r>
    </w:p>
    <w:p>
      <w:pPr>
        <w:pStyle w:val="Heading2"/>
        <w:spacing w:after="100" w:before="240"/>
      </w:pPr>
      <w:r>
        <w:t xml:space="preserve">Scope</w:t>
      </w:r>
    </w:p>
    <w:p>
      <w:pPr>
        <w:spacing w:after="100"/>
      </w:pPr>
      <w:r>
        <w:t xml:space="preserve">Covers all scheduled safety inspections of educational facilities including classrooms, laboratories, gymnasiums, cafeterias, playgrounds, athletic fields, parking lots, and administrative buildings. Applies to fire safety, structural safety, ADA compliance, chemical storage, and emergency equipment checks. Does not cover bus fleet inspections (managed by transportation) or food safety inspections (managed by food services).</w:t>
      </w:r>
    </w:p>
    <w:p>
      <w:pPr>
        <w:pStyle w:val="Heading2"/>
        <w:spacing w:after="100" w:before="240"/>
      </w:pPr>
      <w:r>
        <w:t xml:space="preserve">Prerequisites</w:t>
      </w:r>
    </w:p>
    <w:p>
      <w:pPr>
        <w:pStyle w:val="ListParagraph"/>
        <w:numPr>
          <w:ilvl w:val="0"/>
          <w:numId w:val="1"/>
        </w:numPr>
        <w:spacing w:after="40"/>
      </w:pPr>
      <w:r>
        <w:t xml:space="preserve">Safety inspection checklist customized for each building type (classroom building, lab, gym, etc.)</w:t>
      </w:r>
    </w:p>
    <w:p>
      <w:pPr>
        <w:pStyle w:val="ListParagraph"/>
        <w:numPr>
          <w:ilvl w:val="0"/>
          <w:numId w:val="1"/>
        </w:numPr>
        <w:spacing w:after="40"/>
      </w:pPr>
      <w:r>
        <w:t xml:space="preserve">Access to SchoolDude or equivalent facilities management system for work order tracking</w:t>
      </w:r>
    </w:p>
    <w:p>
      <w:pPr>
        <w:pStyle w:val="ListParagraph"/>
        <w:numPr>
          <w:ilvl w:val="0"/>
          <w:numId w:val="1"/>
        </w:numPr>
        <w:spacing w:after="40"/>
      </w:pPr>
      <w:r>
        <w:t xml:space="preserve">Current building floor plans with emergency exits, fire extinguisher locations, and AED placements marked</w:t>
      </w:r>
    </w:p>
    <w:p>
      <w:pPr>
        <w:pStyle w:val="ListParagraph"/>
        <w:numPr>
          <w:ilvl w:val="0"/>
          <w:numId w:val="1"/>
        </w:numPr>
        <w:spacing w:after="40"/>
      </w:pPr>
      <w:r>
        <w:t xml:space="preserve">Previous inspection reports and open work orders from the last cycle</w:t>
      </w:r>
    </w:p>
    <w:p>
      <w:pPr>
        <w:pStyle w:val="ListParagraph"/>
        <w:numPr>
          <w:ilvl w:val="0"/>
          <w:numId w:val="1"/>
        </w:numPr>
        <w:spacing w:after="40"/>
      </w:pPr>
      <w:r>
        <w:t xml:space="preserve">State and local fire code requirements documented for reference</w:t>
      </w:r>
    </w:p>
    <w:p>
      <w:pPr>
        <w:pStyle w:val="Heading2"/>
        <w:spacing w:after="100" w:before="240"/>
      </w:pPr>
      <w:r>
        <w:t xml:space="preserve">Roles &amp; Responsibilities</w:t>
      </w:r>
    </w:p>
    <w:p>
      <w:pPr>
        <w:spacing w:after="40" w:before="120"/>
      </w:pPr>
      <w:r>
        <w:rPr>
          <w:b/>
          <w:bCs/>
        </w:rPr>
        <w:t xml:space="preserve">Facilities Manager</w:t>
      </w:r>
    </w:p>
    <w:p>
      <w:pPr>
        <w:pStyle w:val="ListParagraph"/>
        <w:numPr>
          <w:ilvl w:val="0"/>
          <w:numId w:val="1"/>
        </w:numPr>
        <w:spacing w:after="40"/>
      </w:pPr>
      <w:r>
        <w:t xml:space="preserve">Maintain the inspection schedule and assign inspectors to buildings</w:t>
      </w:r>
    </w:p>
    <w:p>
      <w:pPr>
        <w:pStyle w:val="ListParagraph"/>
        <w:numPr>
          <w:ilvl w:val="0"/>
          <w:numId w:val="1"/>
        </w:numPr>
        <w:spacing w:after="40"/>
      </w:pPr>
      <w:r>
        <w:t xml:space="preserve">Review completed inspection reports and prioritize corrective actions</w:t>
      </w:r>
    </w:p>
    <w:p>
      <w:pPr>
        <w:pStyle w:val="ListParagraph"/>
        <w:numPr>
          <w:ilvl w:val="0"/>
          <w:numId w:val="1"/>
        </w:numPr>
        <w:spacing w:after="40"/>
      </w:pPr>
      <w:r>
        <w:t xml:space="preserve">Report inspection results to school or campus administration</w:t>
      </w:r>
    </w:p>
    <w:p>
      <w:pPr>
        <w:spacing w:after="40" w:before="120"/>
      </w:pPr>
      <w:r>
        <w:rPr>
          <w:b/>
          <w:bCs/>
        </w:rPr>
        <w:t xml:space="preserve">Safety Inspector</w:t>
      </w:r>
    </w:p>
    <w:p>
      <w:pPr>
        <w:pStyle w:val="ListParagraph"/>
        <w:numPr>
          <w:ilvl w:val="0"/>
          <w:numId w:val="1"/>
        </w:numPr>
        <w:spacing w:after="40"/>
      </w:pPr>
      <w:r>
        <w:t xml:space="preserve">Conduct the physical walkthrough using the building-specific checklist</w:t>
      </w:r>
    </w:p>
    <w:p>
      <w:pPr>
        <w:pStyle w:val="ListParagraph"/>
        <w:numPr>
          <w:ilvl w:val="0"/>
          <w:numId w:val="1"/>
        </w:numPr>
        <w:spacing w:after="40"/>
      </w:pPr>
      <w:r>
        <w:t xml:space="preserve">Document hazards with photos and descriptions in the inspection form</w:t>
      </w:r>
    </w:p>
    <w:p>
      <w:pPr>
        <w:pStyle w:val="ListParagraph"/>
        <w:numPr>
          <w:ilvl w:val="0"/>
          <w:numId w:val="1"/>
        </w:numPr>
        <w:spacing w:after="40"/>
      </w:pPr>
      <w:r>
        <w:t xml:space="preserve">Submit work orders for immediate hazards to the maintenance team</w:t>
      </w:r>
    </w:p>
    <w:p>
      <w:pPr>
        <w:spacing w:after="40" w:before="120"/>
      </w:pPr>
      <w:r>
        <w:rPr>
          <w:b/>
          <w:bCs/>
        </w:rPr>
        <w:t xml:space="preserve">Maintenance Lead</w:t>
      </w:r>
    </w:p>
    <w:p>
      <w:pPr>
        <w:pStyle w:val="ListParagraph"/>
        <w:numPr>
          <w:ilvl w:val="0"/>
          <w:numId w:val="1"/>
        </w:numPr>
        <w:spacing w:after="40"/>
      </w:pPr>
      <w:r>
        <w:t xml:space="preserve">Receive and prioritize safety-related work orders from inspections</w:t>
      </w:r>
    </w:p>
    <w:p>
      <w:pPr>
        <w:pStyle w:val="ListParagraph"/>
        <w:numPr>
          <w:ilvl w:val="0"/>
          <w:numId w:val="1"/>
        </w:numPr>
        <w:spacing w:after="40"/>
      </w:pPr>
      <w:r>
        <w:t xml:space="preserve">Complete corrective repairs within the defined timeframes</w:t>
      </w:r>
    </w:p>
    <w:p>
      <w:pPr>
        <w:pStyle w:val="ListParagraph"/>
        <w:numPr>
          <w:ilvl w:val="0"/>
          <w:numId w:val="1"/>
        </w:numPr>
        <w:spacing w:after="40"/>
      </w:pPr>
      <w:r>
        <w:t xml:space="preserve">Update work order status in SchoolDude upon completion</w:t>
      </w:r>
    </w:p>
    <w:p>
      <w:pPr>
        <w:spacing w:after="40" w:before="120"/>
      </w:pPr>
      <w:r>
        <w:rPr>
          <w:b/>
          <w:bCs/>
        </w:rPr>
        <w:t xml:space="preserve">Principal or Building Administrator</w:t>
      </w:r>
    </w:p>
    <w:p>
      <w:pPr>
        <w:pStyle w:val="ListParagraph"/>
        <w:numPr>
          <w:ilvl w:val="0"/>
          <w:numId w:val="1"/>
        </w:numPr>
        <w:spacing w:after="40"/>
      </w:pPr>
      <w:r>
        <w:t xml:space="preserve">Facilitate inspector access to all areas of the building</w:t>
      </w:r>
    </w:p>
    <w:p>
      <w:pPr>
        <w:pStyle w:val="ListParagraph"/>
        <w:numPr>
          <w:ilvl w:val="0"/>
          <w:numId w:val="1"/>
        </w:numPr>
        <w:spacing w:after="40"/>
      </w:pPr>
      <w:r>
        <w:t xml:space="preserve">Communicate safety reminders to faculty and staff based on inspection findings</w:t>
      </w:r>
    </w:p>
    <w:p>
      <w:pPr>
        <w:pStyle w:val="Heading2"/>
        <w:spacing w:after="100" w:before="240"/>
      </w:pPr>
      <w:r>
        <w:t xml:space="preserve">Procedure</w:t>
      </w:r>
    </w:p>
    <w:p>
      <w:pPr>
        <w:pStyle w:val="Heading3"/>
        <w:spacing w:after="40" w:before="160"/>
      </w:pPr>
      <w:r>
        <w:t xml:space="preserve">Step 1: Review the inspection schedule and prepare materials</w:t>
      </w:r>
    </w:p>
    <w:p>
      <w:pPr>
        <w:spacing w:after="100"/>
      </w:pPr>
      <w:r>
        <w:t xml:space="preserve">At the start of each inspection cycle (monthly for high-traffic buildings, quarterly for others), the facilities manager confirms which buildings are due for inspection and assigns inspectors. The inspector reviews the building-specific checklist, previous inspection reports, and any open work orders from the last cycle before heading on-site.</w:t>
      </w:r>
    </w:p>
    <w:p>
      <w:pPr>
        <w:pStyle w:val="ListParagraph"/>
        <w:numPr>
          <w:ilvl w:val="1"/>
          <w:numId w:val="1"/>
        </w:numPr>
        <w:spacing w:after="40"/>
      </w:pPr>
      <w:r>
        <w:t xml:space="preserve">Check the annual inspection calendar for buildings due this cycle</w:t>
      </w:r>
    </w:p>
    <w:p>
      <w:pPr>
        <w:pStyle w:val="ListParagraph"/>
        <w:numPr>
          <w:ilvl w:val="1"/>
          <w:numId w:val="1"/>
        </w:numPr>
        <w:spacing w:after="40"/>
      </w:pPr>
      <w:r>
        <w:t xml:space="preserve">Assign inspectors to specific buildings based on availability and expertise</w:t>
      </w:r>
    </w:p>
    <w:p>
      <w:pPr>
        <w:pStyle w:val="ListParagraph"/>
        <w:numPr>
          <w:ilvl w:val="1"/>
          <w:numId w:val="1"/>
        </w:numPr>
        <w:spacing w:after="40"/>
      </w:pPr>
      <w:r>
        <w:t xml:space="preserve">Pull previous inspection reports and open work orders from SchoolDude</w:t>
      </w:r>
    </w:p>
    <w:p>
      <w:pPr>
        <w:pStyle w:val="ListParagraph"/>
        <w:numPr>
          <w:ilvl w:val="1"/>
          <w:numId w:val="1"/>
        </w:numPr>
        <w:spacing w:after="40"/>
      </w:pPr>
      <w:r>
        <w:t xml:space="preserve">Print or load the building-specific inspection checklist on a tablet</w:t>
      </w:r>
    </w:p>
    <w:p>
      <w:pPr>
        <w:pStyle w:val="ListParagraph"/>
        <w:numPr>
          <w:ilvl w:val="1"/>
          <w:numId w:val="1"/>
        </w:numPr>
        <w:spacing w:after="40"/>
      </w:pPr>
      <w:r>
        <w:t xml:space="preserve">Notify the building principal or administrator of the inspection date and time</w:t>
      </w:r>
    </w:p>
    <w:p>
      <w:pPr>
        <w:spacing w:after="100"/>
      </w:pPr>
      <w:r>
        <w:rPr>
          <w:i/>
          <w:iCs/>
          <w:color w:val="1F7A4D"/>
        </w:rPr>
        <w:t xml:space="preserve">Tip: Schedule inspections during instructional hours when the building is in normal use. Empty buildings hide problems — you need to see how exits are used, whether hallways are blocked, and how labs operate during class.</w:t>
      </w:r>
    </w:p>
    <w:p>
      <w:pPr>
        <w:pStyle w:val="Heading3"/>
        <w:spacing w:after="40" w:before="160"/>
      </w:pPr>
      <w:r>
        <w:t xml:space="preserve">Step 2: Conduct the exterior inspection</w:t>
      </w:r>
    </w:p>
    <w:p>
      <w:pPr>
        <w:spacing w:after="100"/>
      </w:pPr>
      <w:r>
        <w:t xml:space="preserve">Start with the building exterior and grounds. Check parking lots for pavement damage and adequate lighting. Inspect playgrounds and athletic facilities for broken equipment, exposed hardware, and fall zone surfaces. Verify that all exterior exits are accessible, properly marked, and free of obstructions. Check ADA-compliant pathways and ramps.</w:t>
      </w:r>
    </w:p>
    <w:p>
      <w:pPr>
        <w:pStyle w:val="ListParagraph"/>
        <w:numPr>
          <w:ilvl w:val="1"/>
          <w:numId w:val="1"/>
        </w:numPr>
        <w:spacing w:after="40"/>
      </w:pPr>
      <w:r>
        <w:t xml:space="preserve">Inspect parking lot surfaces, lighting, and signage</w:t>
      </w:r>
    </w:p>
    <w:p>
      <w:pPr>
        <w:pStyle w:val="ListParagraph"/>
        <w:numPr>
          <w:ilvl w:val="1"/>
          <w:numId w:val="1"/>
        </w:numPr>
        <w:spacing w:after="40"/>
      </w:pPr>
      <w:r>
        <w:t xml:space="preserve">Check playground equipment for damage, rust, and exposed bolts (K-12)</w:t>
      </w:r>
    </w:p>
    <w:p>
      <w:pPr>
        <w:pStyle w:val="ListParagraph"/>
        <w:numPr>
          <w:ilvl w:val="1"/>
          <w:numId w:val="1"/>
        </w:numPr>
        <w:spacing w:after="40"/>
      </w:pPr>
      <w:r>
        <w:t xml:space="preserve">Verify athletic field and facility safety: goal anchoring, bleacher stability, surface conditions</w:t>
      </w:r>
    </w:p>
    <w:p>
      <w:pPr>
        <w:pStyle w:val="ListParagraph"/>
        <w:numPr>
          <w:ilvl w:val="1"/>
          <w:numId w:val="1"/>
        </w:numPr>
        <w:spacing w:after="40"/>
      </w:pPr>
      <w:r>
        <w:t xml:space="preserve">Confirm all exterior exits are clearly marked, lit, and unobstructed</w:t>
      </w:r>
    </w:p>
    <w:p>
      <w:pPr>
        <w:pStyle w:val="ListParagraph"/>
        <w:numPr>
          <w:ilvl w:val="1"/>
          <w:numId w:val="1"/>
        </w:numPr>
        <w:spacing w:after="40"/>
      </w:pPr>
      <w:r>
        <w:t xml:space="preserve">Inspect ADA pathways, ramps, and accessible parking for compliance</w:t>
      </w:r>
    </w:p>
    <w:p>
      <w:pPr>
        <w:spacing w:after="100"/>
      </w:pPr>
      <w:r>
        <w:rPr>
          <w:i/>
          <w:iCs/>
          <w:color w:val="B45309"/>
        </w:rPr>
        <w:t xml:space="preserve">Warning: Playground safety is a top liability area for K-12 schools. Check fall zone surfacing depth (typically 12 inches of wood chips or rubber), equipment spacing, and age-appropriate signage. Document any deficiency with photos immediately.</w:t>
      </w:r>
    </w:p>
    <w:p>
      <w:pPr>
        <w:pStyle w:val="Heading3"/>
        <w:spacing w:after="40" w:before="160"/>
      </w:pPr>
      <w:r>
        <w:t xml:space="preserve">Step 3: Inspect fire safety equipment and exits</w:t>
      </w:r>
    </w:p>
    <w:p>
      <w:pPr>
        <w:spacing w:after="100"/>
      </w:pPr>
      <w:r>
        <w:t xml:space="preserve">Walk every corridor and check each fire extinguisher for current inspection tags, proper mounting height, and unobstructed access. Test emergency exit signs and emergency lighting. Verify that fire doors close and latch properly. Check fire alarm pull stations for accessibility and clear labeling. Review the fire drill log to confirm drills are conducted on schedule.</w:t>
      </w:r>
    </w:p>
    <w:p>
      <w:pPr>
        <w:pStyle w:val="ListParagraph"/>
        <w:numPr>
          <w:ilvl w:val="1"/>
          <w:numId w:val="1"/>
        </w:numPr>
        <w:spacing w:after="40"/>
      </w:pPr>
      <w:r>
        <w:t xml:space="preserve">Check each fire extinguisher: inspection tag current, properly mounted, unobstructed</w:t>
      </w:r>
    </w:p>
    <w:p>
      <w:pPr>
        <w:pStyle w:val="ListParagraph"/>
        <w:numPr>
          <w:ilvl w:val="1"/>
          <w:numId w:val="1"/>
        </w:numPr>
        <w:spacing w:after="40"/>
      </w:pPr>
      <w:r>
        <w:t xml:space="preserve">Test emergency exit signs and emergency lighting in corridors and stairwells</w:t>
      </w:r>
    </w:p>
    <w:p>
      <w:pPr>
        <w:pStyle w:val="ListParagraph"/>
        <w:numPr>
          <w:ilvl w:val="1"/>
          <w:numId w:val="1"/>
        </w:numPr>
        <w:spacing w:after="40"/>
      </w:pPr>
      <w:r>
        <w:t xml:space="preserve">Verify fire doors close fully and latch without gaps</w:t>
      </w:r>
    </w:p>
    <w:p>
      <w:pPr>
        <w:pStyle w:val="ListParagraph"/>
        <w:numPr>
          <w:ilvl w:val="1"/>
          <w:numId w:val="1"/>
        </w:numPr>
        <w:spacing w:after="40"/>
      </w:pPr>
      <w:r>
        <w:t xml:space="preserve">Check fire alarm pull stations for accessibility and visible labeling</w:t>
      </w:r>
    </w:p>
    <w:p>
      <w:pPr>
        <w:pStyle w:val="ListParagraph"/>
        <w:numPr>
          <w:ilvl w:val="1"/>
          <w:numId w:val="1"/>
        </w:numPr>
        <w:spacing w:after="40"/>
      </w:pPr>
      <w:r>
        <w:t xml:space="preserve">Review the fire drill log: state codes typically require monthly drills for K-12</w:t>
      </w:r>
    </w:p>
    <w:p>
      <w:pPr>
        <w:pStyle w:val="Heading3"/>
        <w:spacing w:after="40" w:before="160"/>
      </w:pPr>
      <w:r>
        <w:t xml:space="preserve">Step 4: Inspect classrooms and common areas</w:t>
      </w:r>
    </w:p>
    <w:p>
      <w:pPr>
        <w:spacing w:after="100"/>
      </w:pPr>
      <w:r>
        <w:t xml:space="preserve">Walk through every classroom, hallway, cafeteria, and common area. Check for tripping hazards, blocked exits, damaged flooring, exposed electrical wiring, and adequate lighting. Verify that evacuation route maps are posted in each room and that furniture arrangements do not block exit paths. In K-12 buildings, check that cleaning chemicals are stored in locked cabinets, not under sinks.</w:t>
      </w:r>
    </w:p>
    <w:p>
      <w:pPr>
        <w:pStyle w:val="ListParagraph"/>
        <w:numPr>
          <w:ilvl w:val="1"/>
          <w:numId w:val="1"/>
        </w:numPr>
        <w:spacing w:after="40"/>
      </w:pPr>
      <w:r>
        <w:t xml:space="preserve">Check each classroom for tripping hazards, blocked exits, and damaged furniture</w:t>
      </w:r>
    </w:p>
    <w:p>
      <w:pPr>
        <w:pStyle w:val="ListParagraph"/>
        <w:numPr>
          <w:ilvl w:val="1"/>
          <w:numId w:val="1"/>
        </w:numPr>
        <w:spacing w:after="40"/>
      </w:pPr>
      <w:r>
        <w:t xml:space="preserve">Verify evacuation route maps are posted and current in every room</w:t>
      </w:r>
    </w:p>
    <w:p>
      <w:pPr>
        <w:pStyle w:val="ListParagraph"/>
        <w:numPr>
          <w:ilvl w:val="1"/>
          <w:numId w:val="1"/>
        </w:numPr>
        <w:spacing w:after="40"/>
      </w:pPr>
      <w:r>
        <w:t xml:space="preserve">Inspect hallways for obstructions, damaged flooring, and adequate lighting</w:t>
      </w:r>
    </w:p>
    <w:p>
      <w:pPr>
        <w:pStyle w:val="ListParagraph"/>
        <w:numPr>
          <w:ilvl w:val="1"/>
          <w:numId w:val="1"/>
        </w:numPr>
        <w:spacing w:after="40"/>
      </w:pPr>
      <w:r>
        <w:t xml:space="preserve">Check cafeteria and common areas for structural and electrical safety</w:t>
      </w:r>
    </w:p>
    <w:p>
      <w:pPr>
        <w:pStyle w:val="ListParagraph"/>
        <w:numPr>
          <w:ilvl w:val="1"/>
          <w:numId w:val="1"/>
        </w:numPr>
        <w:spacing w:after="40"/>
      </w:pPr>
      <w:r>
        <w:t xml:space="preserve">Verify that cleaning chemicals and hazardous materials are stored in locked cabinets</w:t>
      </w:r>
    </w:p>
    <w:p>
      <w:pPr>
        <w:pStyle w:val="Heading3"/>
        <w:spacing w:after="40" w:before="160"/>
      </w:pPr>
      <w:r>
        <w:t xml:space="preserve">Step 5: Inspect laboratories and specialized spaces</w:t>
      </w:r>
    </w:p>
    <w:p>
      <w:pPr>
        <w:spacing w:after="100"/>
      </w:pPr>
      <w:r>
        <w:t xml:space="preserve">For science labs, check chemical storage compliance (proper labeling, Safety Data Sheets on file, ventilation hoods operational), eyewash stations and safety showers (test flow and temperature), and fume hood certification dates. For shop classrooms, check machine guarding, dust collection, and PPE availability. For server rooms, check fire suppression and temperature monitoring.</w:t>
      </w:r>
    </w:p>
    <w:p>
      <w:pPr>
        <w:pStyle w:val="ListParagraph"/>
        <w:numPr>
          <w:ilvl w:val="1"/>
          <w:numId w:val="1"/>
        </w:numPr>
        <w:spacing w:after="40"/>
      </w:pPr>
      <w:r>
        <w:t xml:space="preserve">Verify chemical storage: proper labeling, SDS binders current, incompatible chemicals separated</w:t>
      </w:r>
    </w:p>
    <w:p>
      <w:pPr>
        <w:pStyle w:val="ListParagraph"/>
        <w:numPr>
          <w:ilvl w:val="1"/>
          <w:numId w:val="1"/>
        </w:numPr>
        <w:spacing w:after="40"/>
      </w:pPr>
      <w:r>
        <w:t xml:space="preserve">Test eyewash stations and safety showers: run for 15 seconds, check flow and temperature</w:t>
      </w:r>
    </w:p>
    <w:p>
      <w:pPr>
        <w:pStyle w:val="ListParagraph"/>
        <w:numPr>
          <w:ilvl w:val="1"/>
          <w:numId w:val="1"/>
        </w:numPr>
        <w:spacing w:after="40"/>
      </w:pPr>
      <w:r>
        <w:t xml:space="preserve">Check fume hood certification dates and airflow indicators</w:t>
      </w:r>
    </w:p>
    <w:p>
      <w:pPr>
        <w:pStyle w:val="ListParagraph"/>
        <w:numPr>
          <w:ilvl w:val="1"/>
          <w:numId w:val="1"/>
        </w:numPr>
        <w:spacing w:after="40"/>
      </w:pPr>
      <w:r>
        <w:t xml:space="preserve">Inspect machine guarding and dust collection in shop classrooms</w:t>
      </w:r>
    </w:p>
    <w:p>
      <w:pPr>
        <w:pStyle w:val="ListParagraph"/>
        <w:numPr>
          <w:ilvl w:val="1"/>
          <w:numId w:val="1"/>
        </w:numPr>
        <w:spacing w:after="40"/>
      </w:pPr>
      <w:r>
        <w:t xml:space="preserve">Verify PPE availability and condition: goggles, gloves, aprons, ear protection</w:t>
      </w:r>
    </w:p>
    <w:p>
      <w:pPr>
        <w:spacing w:after="100"/>
      </w:pPr>
      <w:r>
        <w:rPr>
          <w:i/>
          <w:iCs/>
          <w:color w:val="B45309"/>
        </w:rPr>
        <w:t xml:space="preserve">Warning: Eyewash stations must be flushed weekly and inspected during every safety walkthrough. Stagnant water in eyewash lines poses a health risk. If the station has not been flushed recently, log it as a finding and submit an immediate work order.</w:t>
      </w:r>
    </w:p>
    <w:p>
      <w:pPr>
        <w:pStyle w:val="Heading3"/>
        <w:spacing w:after="40" w:before="160"/>
      </w:pPr>
      <w:r>
        <w:t xml:space="preserve">Step 6: Check AED locations and first aid supplies</w:t>
      </w:r>
    </w:p>
    <w:p>
      <w:pPr>
        <w:spacing w:after="100"/>
      </w:pPr>
      <w:r>
        <w:t xml:space="preserve">Verify that all Automated External Defibrillators (AEDs) are in their designated locations, powered on, and have current pad and battery expiration dates. Check first aid kits in each building for adequate supplies and expiration dates. Confirm that AED locations are marked with visible signage and that trained staff are identified.</w:t>
      </w:r>
    </w:p>
    <w:p>
      <w:pPr>
        <w:pStyle w:val="ListParagraph"/>
        <w:numPr>
          <w:ilvl w:val="1"/>
          <w:numId w:val="1"/>
        </w:numPr>
        <w:spacing w:after="40"/>
      </w:pPr>
      <w:r>
        <w:t xml:space="preserve">Check each AED: powered on, pads not expired, battery indicator green</w:t>
      </w:r>
    </w:p>
    <w:p>
      <w:pPr>
        <w:pStyle w:val="ListParagraph"/>
        <w:numPr>
          <w:ilvl w:val="1"/>
          <w:numId w:val="1"/>
        </w:numPr>
        <w:spacing w:after="40"/>
      </w:pPr>
      <w:r>
        <w:t xml:space="preserve">Verify AED location signage is visible from the main hallway</w:t>
      </w:r>
    </w:p>
    <w:p>
      <w:pPr>
        <w:pStyle w:val="ListParagraph"/>
        <w:numPr>
          <w:ilvl w:val="1"/>
          <w:numId w:val="1"/>
        </w:numPr>
        <w:spacing w:after="40"/>
      </w:pPr>
      <w:r>
        <w:t xml:space="preserve">Inspect first aid kits for expired supplies and restock as needed</w:t>
      </w:r>
    </w:p>
    <w:p>
      <w:pPr>
        <w:pStyle w:val="ListParagraph"/>
        <w:numPr>
          <w:ilvl w:val="1"/>
          <w:numId w:val="1"/>
        </w:numPr>
        <w:spacing w:after="40"/>
      </w:pPr>
      <w:r>
        <w:t xml:space="preserve">Confirm the list of AED/CPR-trained staff is current and posted</w:t>
      </w:r>
    </w:p>
    <w:p>
      <w:pPr>
        <w:pStyle w:val="Heading3"/>
        <w:spacing w:after="40" w:before="160"/>
      </w:pPr>
      <w:r>
        <w:t xml:space="preserve">Step 7: Document findings and submit work orders</w:t>
      </w:r>
    </w:p>
    <w:p>
      <w:pPr>
        <w:spacing w:after="100"/>
      </w:pPr>
      <w:r>
        <w:t xml:space="preserve">Record all findings in the inspection form with photos of any hazards. Categorize each finding by severity: critical (immediate danger, requires same-day action), moderate (needs correction within 30 days), or minor (address during next maintenance cycle). Submit work orders in SchoolDude for all findings requiring maintenance action.</w:t>
      </w:r>
    </w:p>
    <w:p>
      <w:pPr>
        <w:pStyle w:val="ListParagraph"/>
        <w:numPr>
          <w:ilvl w:val="1"/>
          <w:numId w:val="1"/>
        </w:numPr>
        <w:spacing w:after="40"/>
      </w:pPr>
      <w:r>
        <w:t xml:space="preserve">Complete the inspection form with findings, severity ratings, and photos</w:t>
      </w:r>
    </w:p>
    <w:p>
      <w:pPr>
        <w:pStyle w:val="ListParagraph"/>
        <w:numPr>
          <w:ilvl w:val="1"/>
          <w:numId w:val="1"/>
        </w:numPr>
        <w:spacing w:after="40"/>
      </w:pPr>
      <w:r>
        <w:t xml:space="preserve">Submit work orders in SchoolDude for each finding that requires maintenance</w:t>
      </w:r>
    </w:p>
    <w:p>
      <w:pPr>
        <w:pStyle w:val="ListParagraph"/>
        <w:numPr>
          <w:ilvl w:val="1"/>
          <w:numId w:val="1"/>
        </w:numPr>
        <w:spacing w:after="40"/>
      </w:pPr>
      <w:r>
        <w:t xml:space="preserve">Flag critical findings for immediate action and notify the facilities manager</w:t>
      </w:r>
    </w:p>
    <w:p>
      <w:pPr>
        <w:pStyle w:val="ListParagraph"/>
        <w:numPr>
          <w:ilvl w:val="1"/>
          <w:numId w:val="1"/>
        </w:numPr>
        <w:spacing w:after="40"/>
      </w:pPr>
      <w:r>
        <w:t xml:space="preserve">Upload the completed inspection report to the facilities shared drive</w:t>
      </w:r>
    </w:p>
    <w:p>
      <w:pPr>
        <w:pStyle w:val="Heading3"/>
        <w:spacing w:after="40" w:before="160"/>
      </w:pPr>
      <w:r>
        <w:t xml:space="preserve">Step 8: Brief the building administrator on findings</w:t>
      </w:r>
    </w:p>
    <w:p>
      <w:pPr>
        <w:spacing w:after="100"/>
      </w:pPr>
      <w:r>
        <w:t xml:space="preserve">After completing the inspection, the inspector briefs the building principal or administrator on the results. Highlight any critical findings that require immediate attention, explain moderate findings that affect daily operations, and provide the timeline for corrective actions. This conversation keeps building leaders informed and accountable.</w:t>
      </w:r>
    </w:p>
    <w:p>
      <w:pPr>
        <w:pStyle w:val="ListParagraph"/>
        <w:numPr>
          <w:ilvl w:val="1"/>
          <w:numId w:val="1"/>
        </w:numPr>
        <w:spacing w:after="40"/>
      </w:pPr>
      <w:r>
        <w:t xml:space="preserve">Share the inspection summary with the building administrator</w:t>
      </w:r>
    </w:p>
    <w:p>
      <w:pPr>
        <w:pStyle w:val="ListParagraph"/>
        <w:numPr>
          <w:ilvl w:val="1"/>
          <w:numId w:val="1"/>
        </w:numPr>
        <w:spacing w:after="40"/>
      </w:pPr>
      <w:r>
        <w:t xml:space="preserve">Highlight critical and moderate findings with photos</w:t>
      </w:r>
    </w:p>
    <w:p>
      <w:pPr>
        <w:pStyle w:val="ListParagraph"/>
        <w:numPr>
          <w:ilvl w:val="1"/>
          <w:numId w:val="1"/>
        </w:numPr>
        <w:spacing w:after="40"/>
      </w:pPr>
      <w:r>
        <w:t xml:space="preserve">Explain the corrective action timeline for each finding</w:t>
      </w:r>
    </w:p>
    <w:p>
      <w:pPr>
        <w:pStyle w:val="ListParagraph"/>
        <w:numPr>
          <w:ilvl w:val="1"/>
          <w:numId w:val="1"/>
        </w:numPr>
        <w:spacing w:after="40"/>
      </w:pPr>
      <w:r>
        <w:t xml:space="preserve">Answer questions and note any building-specific concerns raised by the administrator</w:t>
      </w:r>
    </w:p>
    <w:p>
      <w:pPr>
        <w:pStyle w:val="Heading3"/>
        <w:spacing w:after="40" w:before="160"/>
      </w:pPr>
      <w:r>
        <w:t xml:space="preserve">Step 9: Track corrective actions to completion</w:t>
      </w:r>
    </w:p>
    <w:p>
      <w:pPr>
        <w:spacing w:after="100"/>
      </w:pPr>
      <w:r>
        <w:t xml:space="preserve">The facilities manager monitors work order completion in SchoolDude. Critical findings must be resolved within 24 hours. Moderate findings within 30 days. Minor findings within the next maintenance cycle. Send weekly status updates to building administrators until all findings from their building are closed. File the completed inspection report for state and accreditation records.</w:t>
      </w:r>
    </w:p>
    <w:p>
      <w:pPr>
        <w:pStyle w:val="ListParagraph"/>
        <w:numPr>
          <w:ilvl w:val="1"/>
          <w:numId w:val="1"/>
        </w:numPr>
        <w:spacing w:after="40"/>
      </w:pPr>
      <w:r>
        <w:t xml:space="preserve">Monitor SchoolDude work orders weekly for progress on safety findings</w:t>
      </w:r>
    </w:p>
    <w:p>
      <w:pPr>
        <w:pStyle w:val="ListParagraph"/>
        <w:numPr>
          <w:ilvl w:val="1"/>
          <w:numId w:val="1"/>
        </w:numPr>
        <w:spacing w:after="40"/>
      </w:pPr>
      <w:r>
        <w:t xml:space="preserve">Escalate overdue critical and moderate findings to the facilities director</w:t>
      </w:r>
    </w:p>
    <w:p>
      <w:pPr>
        <w:pStyle w:val="ListParagraph"/>
        <w:numPr>
          <w:ilvl w:val="1"/>
          <w:numId w:val="1"/>
        </w:numPr>
        <w:spacing w:after="40"/>
      </w:pPr>
      <w:r>
        <w:t xml:space="preserve">Send weekly status updates to building administrators on open items</w:t>
      </w:r>
    </w:p>
    <w:p>
      <w:pPr>
        <w:pStyle w:val="ListParagraph"/>
        <w:numPr>
          <w:ilvl w:val="1"/>
          <w:numId w:val="1"/>
        </w:numPr>
        <w:spacing w:after="40"/>
      </w:pPr>
      <w:r>
        <w:t xml:space="preserve">Close the inspection cycle when all findings are resolved</w:t>
      </w:r>
    </w:p>
    <w:p>
      <w:pPr>
        <w:pStyle w:val="ListParagraph"/>
        <w:numPr>
          <w:ilvl w:val="1"/>
          <w:numId w:val="1"/>
        </w:numPr>
        <w:spacing w:after="40"/>
      </w:pPr>
      <w:r>
        <w:t xml:space="preserve">File the completed report for state inspection and accreditation records</w:t>
      </w:r>
    </w:p>
    <w:p>
      <w:pPr>
        <w:pStyle w:val="Heading2"/>
        <w:spacing w:after="100" w:before="240"/>
      </w:pPr>
      <w:r>
        <w:t xml:space="preserve">Completion Checklist</w:t>
      </w:r>
    </w:p>
    <w:p>
      <w:pPr>
        <w:spacing w:after="40"/>
      </w:pPr>
      <w:r>
        <w:t xml:space="preserve">☐  Inspection schedule confirmed and inspectors assigned</w:t>
      </w:r>
    </w:p>
    <w:p>
      <w:pPr>
        <w:spacing w:after="40"/>
      </w:pPr>
      <w:r>
        <w:t xml:space="preserve">☐  Previous inspection reports and open work orders reviewed</w:t>
      </w:r>
    </w:p>
    <w:p>
      <w:pPr>
        <w:spacing w:after="40"/>
      </w:pPr>
      <w:r>
        <w:t xml:space="preserve">☐  Building administrator notified of inspection date</w:t>
      </w:r>
    </w:p>
    <w:p>
      <w:pPr>
        <w:spacing w:after="40"/>
      </w:pPr>
      <w:r>
        <w:t xml:space="preserve">☐  Exterior and grounds inspection completed</w:t>
      </w:r>
    </w:p>
    <w:p>
      <w:pPr>
        <w:spacing w:after="40"/>
      </w:pPr>
      <w:r>
        <w:t xml:space="preserve">☐  Fire safety equipment and exits inspected and documented</w:t>
      </w:r>
    </w:p>
    <w:p>
      <w:pPr>
        <w:spacing w:after="40"/>
      </w:pPr>
      <w:r>
        <w:t xml:space="preserve">☐  All classrooms and common areas inspected</w:t>
      </w:r>
    </w:p>
    <w:p>
      <w:pPr>
        <w:spacing w:after="40"/>
      </w:pPr>
      <w:r>
        <w:t xml:space="preserve">☐  Laboratories and specialized spaces inspected</w:t>
      </w:r>
    </w:p>
    <w:p>
      <w:pPr>
        <w:spacing w:after="40"/>
      </w:pPr>
      <w:r>
        <w:t xml:space="preserve">☐  AED locations verified and first aid kits checked</w:t>
      </w:r>
    </w:p>
    <w:p>
      <w:pPr>
        <w:spacing w:after="40"/>
      </w:pPr>
      <w:r>
        <w:t xml:space="preserve">☐  All findings documented with photos and severity ratings</w:t>
      </w:r>
    </w:p>
    <w:p>
      <w:pPr>
        <w:spacing w:after="40"/>
      </w:pPr>
      <w:r>
        <w:t xml:space="preserve">☐  Work orders submitted in SchoolDude for all findings</w:t>
      </w:r>
    </w:p>
    <w:p>
      <w:pPr>
        <w:spacing w:after="40"/>
      </w:pPr>
      <w:r>
        <w:t xml:space="preserve">☐  Building administrator briefed on results</w:t>
      </w:r>
    </w:p>
    <w:p>
      <w:pPr>
        <w:spacing w:after="40"/>
      </w:pPr>
      <w:r>
        <w:t xml:space="preserve">☐  Critical findings resolved within 24 hours</w:t>
      </w:r>
    </w:p>
    <w:p>
      <w:pPr>
        <w:spacing w:after="40"/>
      </w:pPr>
      <w:r>
        <w:t xml:space="preserve">☐  All corrective actions tracked to completion</w:t>
      </w:r>
    </w:p>
    <w:p>
      <w:pPr>
        <w:spacing w:after="40"/>
      </w:pPr>
      <w:r>
        <w:t xml:space="preserve">☐  Completed inspection report filed for records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Inspection completion rate</w:t>
            </w:r>
          </w:p>
        </w:tc>
        <w:tc>
          <w:tcPr>
            <w:tcMar>
              <w:top w:type="dxa" w:w="60"/>
              <w:left w:type="dxa" w:w="120"/>
              <w:bottom w:type="dxa" w:w="60"/>
              <w:right w:type="dxa" w:w="120"/>
            </w:tcMar>
          </w:tcPr>
          <w:p>
            <w:r>
              <w:rPr>
                <w:b w:val="false"/>
                <w:bCs w:val="false"/>
              </w:rPr>
              <w:t xml:space="preserve">100% of buildings inspected on schedule</w:t>
            </w:r>
          </w:p>
        </w:tc>
      </w:tr>
      <w:tr>
        <w:trPr>
          <w:tblHeader w:val="false"/>
        </w:trPr>
        <w:tc>
          <w:tcPr>
            <w:tcMar>
              <w:top w:type="dxa" w:w="60"/>
              <w:left w:type="dxa" w:w="120"/>
              <w:bottom w:type="dxa" w:w="60"/>
              <w:right w:type="dxa" w:w="120"/>
            </w:tcMar>
          </w:tcPr>
          <w:p>
            <w:r>
              <w:rPr>
                <w:b w:val="false"/>
                <w:bCs w:val="false"/>
              </w:rPr>
              <w:t xml:space="preserve">Critical finding resolution time</w:t>
            </w:r>
          </w:p>
        </w:tc>
        <w:tc>
          <w:tcPr>
            <w:tcMar>
              <w:top w:type="dxa" w:w="60"/>
              <w:left w:type="dxa" w:w="120"/>
              <w:bottom w:type="dxa" w:w="60"/>
              <w:right w:type="dxa" w:w="120"/>
            </w:tcMar>
          </w:tcPr>
          <w:p>
            <w:r>
              <w:rPr>
                <w:b w:val="false"/>
                <w:bCs w:val="false"/>
              </w:rPr>
              <w:t xml:space="preserve">Within 24 hours of identification</w:t>
            </w:r>
          </w:p>
        </w:tc>
      </w:tr>
      <w:tr>
        <w:trPr>
          <w:tblHeader w:val="false"/>
        </w:trPr>
        <w:tc>
          <w:tcPr>
            <w:tcMar>
              <w:top w:type="dxa" w:w="60"/>
              <w:left w:type="dxa" w:w="120"/>
              <w:bottom w:type="dxa" w:w="60"/>
              <w:right w:type="dxa" w:w="120"/>
            </w:tcMar>
          </w:tcPr>
          <w:p>
            <w:r>
              <w:rPr>
                <w:b w:val="false"/>
                <w:bCs w:val="false"/>
              </w:rPr>
              <w:t xml:space="preserve">Moderate finding resolution time</w:t>
            </w:r>
          </w:p>
        </w:tc>
        <w:tc>
          <w:tcPr>
            <w:tcMar>
              <w:top w:type="dxa" w:w="60"/>
              <w:left w:type="dxa" w:w="120"/>
              <w:bottom w:type="dxa" w:w="60"/>
              <w:right w:type="dxa" w:w="120"/>
            </w:tcMar>
          </w:tcPr>
          <w:p>
            <w:r>
              <w:rPr>
                <w:b w:val="false"/>
                <w:bCs w:val="false"/>
              </w:rPr>
              <w:t xml:space="preserve">Within 30 calendar days</w:t>
            </w:r>
          </w:p>
        </w:tc>
      </w:tr>
      <w:tr>
        <w:trPr>
          <w:tblHeader w:val="false"/>
        </w:trPr>
        <w:tc>
          <w:tcPr>
            <w:tcMar>
              <w:top w:type="dxa" w:w="60"/>
              <w:left w:type="dxa" w:w="120"/>
              <w:bottom w:type="dxa" w:w="60"/>
              <w:right w:type="dxa" w:w="120"/>
            </w:tcMar>
          </w:tcPr>
          <w:p>
            <w:r>
              <w:rPr>
                <w:b w:val="false"/>
                <w:bCs w:val="false"/>
              </w:rPr>
              <w:t xml:space="preserve">Repeat findings</w:t>
            </w:r>
          </w:p>
        </w:tc>
        <w:tc>
          <w:tcPr>
            <w:tcMar>
              <w:top w:type="dxa" w:w="60"/>
              <w:left w:type="dxa" w:w="120"/>
              <w:bottom w:type="dxa" w:w="60"/>
              <w:right w:type="dxa" w:w="120"/>
            </w:tcMar>
          </w:tcPr>
          <w:p>
            <w:r>
              <w:rPr>
                <w:b w:val="false"/>
                <w:bCs w:val="false"/>
              </w:rPr>
              <w:t xml:space="preserve">Less than 10% of findings are repeats from the previous cycle</w:t>
            </w:r>
          </w:p>
        </w:tc>
      </w:tr>
    </w:tbl>
    <w:p>
      <w:pPr>
        <w:pStyle w:val="Heading2"/>
        <w:spacing w:after="100" w:before="240"/>
      </w:pPr>
      <w:r>
        <w:t xml:space="preserve">Revision Schedule</w:t>
      </w:r>
    </w:p>
    <w:p>
      <w:pPr>
        <w:spacing w:after="100"/>
      </w:pPr>
      <w:r>
        <w:t xml:space="preserve">Annually before the start of the academic year, or immediately after changes to state fire codes, ADA requirements, or campus building inventory.</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Safety Inspection for Education</dc:title>
  <dc:creator>Glyde</dc:creator>
  <dc:description>Free safety inspection SOP template for education facilities teams. Step-by-step procedures for campus safety audits at schools and universities.</dc:description>
  <cp:lastModifiedBy>Un-named</cp:lastModifiedBy>
  <cp:revision>1</cp:revision>
  <dcterms:created xsi:type="dcterms:W3CDTF">2026-07-22T08:34:36.210Z</dcterms:created>
  <dcterms:modified xsi:type="dcterms:W3CDTF">2026-07-22T08:34:36.210Z</dcterms:modified>
</cp:coreProperties>
</file>

<file path=docProps/custom.xml><?xml version="1.0" encoding="utf-8"?>
<Properties xmlns="http://schemas.openxmlformats.org/officeDocument/2006/custom-properties" xmlns:vt="http://schemas.openxmlformats.org/officeDocument/2006/docPropsVTypes"/>
</file>