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Logistics Safety Inspection Standard Operating Procedure Template</w:t>
      </w:r>
    </w:p>
    <w:p>
      <w:pPr>
        <w:spacing w:after="200"/>
      </w:pPr>
      <w:r>
        <w:rPr>
          <w:i/>
          <w:iCs/>
          <w:color w:val="6B7280"/>
        </w:rPr>
        <w:t xml:space="preserve">Free safety inspection SOP template for logistics facilities. Covers warehouse walkthrough, dock safety, forklift inspection, rack integrity, and OSHA compliance documentation.</w:t>
      </w:r>
    </w:p>
    <w:p>
      <w:pPr>
        <w:pStyle w:val="Heading2"/>
        <w:spacing w:after="100" w:before="240"/>
      </w:pPr>
      <w:r>
        <w:t xml:space="preserve">Purpose</w:t>
      </w:r>
    </w:p>
    <w:p>
      <w:pPr>
        <w:spacing w:after="100"/>
      </w:pPr>
      <w:r>
        <w:t xml:space="preserve">Establish a repeatable process for inspecting warehouse and distribution center facilities to identify safety hazards, verify OSHA compliance, and maintain a safe working environment for all staff, contractors, and visitors. This SOP defines the frequency, method, and documentation requirements for facility safety inspections across all operational areas.</w:t>
      </w:r>
    </w:p>
    <w:p>
      <w:pPr>
        <w:pStyle w:val="Heading2"/>
        <w:spacing w:after="100" w:before="240"/>
      </w:pPr>
      <w:r>
        <w:t xml:space="preserve">Scope</w:t>
      </w:r>
    </w:p>
    <w:p>
      <w:pPr>
        <w:spacing w:after="100"/>
      </w:pPr>
      <w:r>
        <w:t xml:space="preserve">Covers daily pre-shift forklift inspections, weekly warehouse area walkthroughs, monthly dock safety inspections, quarterly rack integrity assessments, and annual fire protection system reviews. Does not cover vehicle safety inspections for over-the-road fleet (separate DOT inspection SOP) or product-specific hazmat handling (separate HAZMAT SOP).</w:t>
      </w:r>
    </w:p>
    <w:p>
      <w:pPr>
        <w:pStyle w:val="Heading2"/>
        <w:spacing w:after="100" w:before="240"/>
      </w:pPr>
      <w:r>
        <w:t xml:space="preserve">Prerequisites</w:t>
      </w:r>
    </w:p>
    <w:p>
      <w:pPr>
        <w:pStyle w:val="ListParagraph"/>
        <w:numPr>
          <w:ilvl w:val="0"/>
          <w:numId w:val="1"/>
        </w:numPr>
        <w:spacing w:after="40"/>
      </w:pPr>
      <w:r>
        <w:t xml:space="preserve">Safety inspection checklists created for each area: warehouse floor, dock, forklift, racking, fire protection, and hazmat storage</w:t>
      </w:r>
    </w:p>
    <w:p>
      <w:pPr>
        <w:pStyle w:val="ListParagraph"/>
        <w:numPr>
          <w:ilvl w:val="0"/>
          <w:numId w:val="1"/>
        </w:numPr>
        <w:spacing w:after="40"/>
      </w:pPr>
      <w:r>
        <w:t xml:space="preserve">Inspection schedule posted and visible to all shift supervisors</w:t>
      </w:r>
    </w:p>
    <w:p>
      <w:pPr>
        <w:pStyle w:val="ListParagraph"/>
        <w:numPr>
          <w:ilvl w:val="0"/>
          <w:numId w:val="1"/>
        </w:numPr>
        <w:spacing w:after="40"/>
      </w:pPr>
      <w:r>
        <w:t xml:space="preserve">Safety officers trained on OSHA 29 CFR 1910 general industry standards and 1926 for any construction activity on site</w:t>
      </w:r>
    </w:p>
    <w:p>
      <w:pPr>
        <w:pStyle w:val="ListParagraph"/>
        <w:numPr>
          <w:ilvl w:val="0"/>
          <w:numId w:val="1"/>
        </w:numPr>
        <w:spacing w:after="40"/>
      </w:pPr>
      <w:r>
        <w:t xml:space="preserve">Digital inspection forms available in a mobile-accessible system (Samsara, iAuditor, or equivalent)</w:t>
      </w:r>
    </w:p>
    <w:p>
      <w:pPr>
        <w:pStyle w:val="ListParagraph"/>
        <w:numPr>
          <w:ilvl w:val="0"/>
          <w:numId w:val="1"/>
        </w:numPr>
        <w:spacing w:after="40"/>
      </w:pPr>
      <w:r>
        <w:t xml:space="preserve">Corrective action tracking system in place with escalation paths for critical findings</w:t>
      </w:r>
    </w:p>
    <w:p>
      <w:pPr>
        <w:pStyle w:val="ListParagraph"/>
        <w:numPr>
          <w:ilvl w:val="0"/>
          <w:numId w:val="1"/>
        </w:numPr>
        <w:spacing w:after="40"/>
      </w:pPr>
      <w:r>
        <w:t xml:space="preserve">Personal protective equipment (PPE) standards posted at each entry point to the warehouse</w:t>
      </w:r>
    </w:p>
    <w:p>
      <w:pPr>
        <w:pStyle w:val="Heading2"/>
        <w:spacing w:after="100" w:before="240"/>
      </w:pPr>
      <w:r>
        <w:t xml:space="preserve">Roles &amp; Responsibilities</w:t>
      </w:r>
    </w:p>
    <w:p>
      <w:pPr>
        <w:spacing w:after="40" w:before="120"/>
      </w:pPr>
      <w:r>
        <w:rPr>
          <w:b/>
          <w:bCs/>
        </w:rPr>
        <w:t xml:space="preserve">Safety Officer</w:t>
      </w:r>
    </w:p>
    <w:p>
      <w:pPr>
        <w:pStyle w:val="ListParagraph"/>
        <w:numPr>
          <w:ilvl w:val="0"/>
          <w:numId w:val="1"/>
        </w:numPr>
        <w:spacing w:after="40"/>
      </w:pPr>
      <w:r>
        <w:t xml:space="preserve">Maintain the master safety inspection schedule and checklists</w:t>
      </w:r>
    </w:p>
    <w:p>
      <w:pPr>
        <w:pStyle w:val="ListParagraph"/>
        <w:numPr>
          <w:ilvl w:val="0"/>
          <w:numId w:val="1"/>
        </w:numPr>
        <w:spacing w:after="40"/>
      </w:pPr>
      <w:r>
        <w:t xml:space="preserve">Conduct weekly warehouse walkthroughs and monthly dock inspections</w:t>
      </w:r>
    </w:p>
    <w:p>
      <w:pPr>
        <w:pStyle w:val="ListParagraph"/>
        <w:numPr>
          <w:ilvl w:val="0"/>
          <w:numId w:val="1"/>
        </w:numPr>
        <w:spacing w:after="40"/>
      </w:pPr>
      <w:r>
        <w:t xml:space="preserve">Track corrective actions to closure and report safety metrics to the operations director</w:t>
      </w:r>
    </w:p>
    <w:p>
      <w:pPr>
        <w:pStyle w:val="ListParagraph"/>
        <w:numPr>
          <w:ilvl w:val="0"/>
          <w:numId w:val="1"/>
        </w:numPr>
        <w:spacing w:after="40"/>
      </w:pPr>
      <w:r>
        <w:t xml:space="preserve">Coordinate annual OSHA compliance reviews and maintain documentation for regulatory audits</w:t>
      </w:r>
    </w:p>
    <w:p>
      <w:pPr>
        <w:spacing w:after="40" w:before="120"/>
      </w:pPr>
      <w:r>
        <w:rPr>
          <w:b/>
          <w:bCs/>
        </w:rPr>
        <w:t xml:space="preserve">Shift Supervisor</w:t>
      </w:r>
    </w:p>
    <w:p>
      <w:pPr>
        <w:pStyle w:val="ListParagraph"/>
        <w:numPr>
          <w:ilvl w:val="0"/>
          <w:numId w:val="1"/>
        </w:numPr>
        <w:spacing w:after="40"/>
      </w:pPr>
      <w:r>
        <w:t xml:space="preserve">Ensure daily pre-shift forklift inspections are completed before equipment is operated</w:t>
      </w:r>
    </w:p>
    <w:p>
      <w:pPr>
        <w:pStyle w:val="ListParagraph"/>
        <w:numPr>
          <w:ilvl w:val="0"/>
          <w:numId w:val="1"/>
        </w:numPr>
        <w:spacing w:after="40"/>
      </w:pPr>
      <w:r>
        <w:t xml:space="preserve">Conduct start-of-shift safety briefings covering any open hazards or changes</w:t>
      </w:r>
    </w:p>
    <w:p>
      <w:pPr>
        <w:pStyle w:val="ListParagraph"/>
        <w:numPr>
          <w:ilvl w:val="0"/>
          <w:numId w:val="1"/>
        </w:numPr>
        <w:spacing w:after="40"/>
      </w:pPr>
      <w:r>
        <w:t xml:space="preserve">Report any safety observations or near-miss events to the safety officer within the same shift</w:t>
      </w:r>
    </w:p>
    <w:p>
      <w:pPr>
        <w:spacing w:after="40" w:before="120"/>
      </w:pPr>
      <w:r>
        <w:rPr>
          <w:b/>
          <w:bCs/>
        </w:rPr>
        <w:t xml:space="preserve">Forklift Operator</w:t>
      </w:r>
    </w:p>
    <w:p>
      <w:pPr>
        <w:pStyle w:val="ListParagraph"/>
        <w:numPr>
          <w:ilvl w:val="0"/>
          <w:numId w:val="1"/>
        </w:numPr>
        <w:spacing w:after="40"/>
      </w:pPr>
      <w:r>
        <w:t xml:space="preserve">Complete the pre-shift forklift inspection checklist before operating the equipment</w:t>
      </w:r>
    </w:p>
    <w:p>
      <w:pPr>
        <w:pStyle w:val="ListParagraph"/>
        <w:numPr>
          <w:ilvl w:val="0"/>
          <w:numId w:val="1"/>
        </w:numPr>
        <w:spacing w:after="40"/>
      </w:pPr>
      <w:r>
        <w:t xml:space="preserve">Tag out and remove from service any forklift that fails inspection</w:t>
      </w:r>
    </w:p>
    <w:p>
      <w:pPr>
        <w:pStyle w:val="ListParagraph"/>
        <w:numPr>
          <w:ilvl w:val="0"/>
          <w:numId w:val="1"/>
        </w:numPr>
        <w:spacing w:after="40"/>
      </w:pPr>
      <w:r>
        <w:t xml:space="preserve">Report any new hazards encountered during the shift to the shift supervisor</w:t>
      </w:r>
    </w:p>
    <w:p>
      <w:pPr>
        <w:spacing w:after="40" w:before="120"/>
      </w:pPr>
      <w:r>
        <w:rPr>
          <w:b/>
          <w:bCs/>
        </w:rPr>
        <w:t xml:space="preserve">Facilities Manager</w:t>
      </w:r>
    </w:p>
    <w:p>
      <w:pPr>
        <w:pStyle w:val="ListParagraph"/>
        <w:numPr>
          <w:ilvl w:val="0"/>
          <w:numId w:val="1"/>
        </w:numPr>
        <w:spacing w:after="40"/>
      </w:pPr>
      <w:r>
        <w:t xml:space="preserve">Schedule and verify completion of quarterly rack inspections and annual fire system inspections</w:t>
      </w:r>
    </w:p>
    <w:p>
      <w:pPr>
        <w:pStyle w:val="ListParagraph"/>
        <w:numPr>
          <w:ilvl w:val="0"/>
          <w:numId w:val="1"/>
        </w:numPr>
        <w:spacing w:after="40"/>
      </w:pPr>
      <w:r>
        <w:t xml:space="preserve">Approve work orders for safety-related repairs and track completion timelines</w:t>
      </w:r>
    </w:p>
    <w:p>
      <w:pPr>
        <w:pStyle w:val="Heading2"/>
        <w:spacing w:after="100" w:before="240"/>
      </w:pPr>
      <w:r>
        <w:t xml:space="preserve">Procedure</w:t>
      </w:r>
    </w:p>
    <w:p>
      <w:pPr>
        <w:pStyle w:val="Heading3"/>
        <w:spacing w:after="40" w:before="160"/>
      </w:pPr>
      <w:r>
        <w:t xml:space="preserve">Step 1: Complete daily pre-shift forklift inspection</w:t>
      </w:r>
    </w:p>
    <w:p>
      <w:pPr>
        <w:spacing w:after="100"/>
      </w:pPr>
      <w:r>
        <w:t xml:space="preserve">Before operating any forklift, the assigned operator walks around the equipment and checks all items on the pre-shift inspection form. OSHA 29 CFR 1910.178(q)(7) requires daily pre-use inspections. If any item fails, the forklift is tagged out of service and the shift supervisor is notified immediately.</w:t>
      </w:r>
    </w:p>
    <w:p>
      <w:pPr>
        <w:pStyle w:val="ListParagraph"/>
        <w:numPr>
          <w:ilvl w:val="1"/>
          <w:numId w:val="1"/>
        </w:numPr>
        <w:spacing w:after="40"/>
      </w:pPr>
      <w:r>
        <w:t xml:space="preserve">Check tire condition: no cuts, gouges, or excessive wear; pneumatic tires properly inflated</w:t>
      </w:r>
    </w:p>
    <w:p>
      <w:pPr>
        <w:pStyle w:val="ListParagraph"/>
        <w:numPr>
          <w:ilvl w:val="1"/>
          <w:numId w:val="1"/>
        </w:numPr>
        <w:spacing w:after="40"/>
      </w:pPr>
      <w:r>
        <w:t xml:space="preserve">Inspect forks for cracks, bends, or uneven wear — forks worn beyond 10% of original thickness must be replaced</w:t>
      </w:r>
    </w:p>
    <w:p>
      <w:pPr>
        <w:pStyle w:val="ListParagraph"/>
        <w:numPr>
          <w:ilvl w:val="1"/>
          <w:numId w:val="1"/>
        </w:numPr>
        <w:spacing w:after="40"/>
      </w:pPr>
      <w:r>
        <w:t xml:space="preserve">Test horn, lights, backup alarm, and any camera or proximity sensors</w:t>
      </w:r>
    </w:p>
    <w:p>
      <w:pPr>
        <w:pStyle w:val="ListParagraph"/>
        <w:numPr>
          <w:ilvl w:val="1"/>
          <w:numId w:val="1"/>
        </w:numPr>
        <w:spacing w:after="40"/>
      </w:pPr>
      <w:r>
        <w:t xml:space="preserve">Check hydraulic system: no visible leaks, forks raise and lower smoothly, tilt functions correctly</w:t>
      </w:r>
    </w:p>
    <w:p>
      <w:pPr>
        <w:pStyle w:val="ListParagraph"/>
        <w:numPr>
          <w:ilvl w:val="1"/>
          <w:numId w:val="1"/>
        </w:numPr>
        <w:spacing w:after="40"/>
      </w:pPr>
      <w:r>
        <w:t xml:space="preserve">Verify seat belt functions, overhead guard is intact, and load backrest is secure</w:t>
      </w:r>
    </w:p>
    <w:p>
      <w:pPr>
        <w:pStyle w:val="ListParagraph"/>
        <w:numPr>
          <w:ilvl w:val="1"/>
          <w:numId w:val="1"/>
        </w:numPr>
        <w:spacing w:after="40"/>
      </w:pPr>
      <w:r>
        <w:t xml:space="preserve">Check fluid levels: hydraulic, engine oil, coolant (IC forklifts), and battery water level (electric forklifts)</w:t>
      </w:r>
    </w:p>
    <w:p>
      <w:pPr>
        <w:spacing w:after="100"/>
      </w:pPr>
      <w:r>
        <w:rPr>
          <w:i/>
          <w:iCs/>
          <w:color w:val="B45309"/>
        </w:rPr>
        <w:t xml:space="preserve">Warning: Never operate a forklift that has failed any inspection item. Tag it out of service immediately. Operating a defective forklift violates OSHA regulations and puts the operator and everyone nearby at risk of serious injury.</w:t>
      </w:r>
    </w:p>
    <w:p>
      <w:pPr>
        <w:pStyle w:val="Heading3"/>
        <w:spacing w:after="40" w:before="160"/>
      </w:pPr>
      <w:r>
        <w:t xml:space="preserve">Step 2: Conduct weekly warehouse area walkthrough</w:t>
      </w:r>
    </w:p>
    <w:p>
      <w:pPr>
        <w:spacing w:after="100"/>
      </w:pPr>
      <w:r>
        <w:t xml:space="preserve">The safety officer walks every aisle, zone, and common area in the warehouse using the area inspection checklist. The purpose is to identify emerging hazards before they cause an incident: obstructed exits, damaged racking, spills, missing signage, improper storage, and PPE compliance.</w:t>
      </w:r>
    </w:p>
    <w:p>
      <w:pPr>
        <w:pStyle w:val="ListParagraph"/>
        <w:numPr>
          <w:ilvl w:val="1"/>
          <w:numId w:val="1"/>
        </w:numPr>
        <w:spacing w:after="40"/>
      </w:pPr>
      <w:r>
        <w:t xml:space="preserve">Walk each aisle and check for obstructions in travel lanes and fire exits</w:t>
      </w:r>
    </w:p>
    <w:p>
      <w:pPr>
        <w:pStyle w:val="ListParagraph"/>
        <w:numPr>
          <w:ilvl w:val="1"/>
          <w:numId w:val="1"/>
        </w:numPr>
        <w:spacing w:after="40"/>
      </w:pPr>
      <w:r>
        <w:t xml:space="preserve">Inspect floor condition: cracks, spalls, wet spots, oil stains, or debris</w:t>
      </w:r>
    </w:p>
    <w:p>
      <w:pPr>
        <w:pStyle w:val="ListParagraph"/>
        <w:numPr>
          <w:ilvl w:val="1"/>
          <w:numId w:val="1"/>
        </w:numPr>
        <w:spacing w:after="40"/>
      </w:pPr>
      <w:r>
        <w:t xml:space="preserve">Verify all required signage is posted and visible: exit signs, speed limits, PPE requirements, hazmat placards</w:t>
      </w:r>
    </w:p>
    <w:p>
      <w:pPr>
        <w:pStyle w:val="ListParagraph"/>
        <w:numPr>
          <w:ilvl w:val="1"/>
          <w:numId w:val="1"/>
        </w:numPr>
        <w:spacing w:after="40"/>
      </w:pPr>
      <w:r>
        <w:t xml:space="preserve">Check that fire extinguishers are accessible, charged, and within their inspection date</w:t>
      </w:r>
    </w:p>
    <w:p>
      <w:pPr>
        <w:pStyle w:val="ListParagraph"/>
        <w:numPr>
          <w:ilvl w:val="1"/>
          <w:numId w:val="1"/>
        </w:numPr>
        <w:spacing w:after="40"/>
      </w:pPr>
      <w:r>
        <w:t xml:space="preserve">Observe worker behavior: PPE worn correctly, safe lifting practices, forklift traffic rules followed</w:t>
      </w:r>
    </w:p>
    <w:p>
      <w:pPr>
        <w:spacing w:after="100"/>
      </w:pPr>
      <w:r>
        <w:rPr>
          <w:i/>
          <w:iCs/>
          <w:color w:val="1F7A4D"/>
        </w:rPr>
        <w:t xml:space="preserve">Tip: Vary the time you conduct walkthroughs — if you always inspect at the same time, staff adjust their behavior during that window but revert afterward. Surprise inspections on different shifts give you a more accurate picture.</w:t>
      </w:r>
    </w:p>
    <w:p>
      <w:pPr>
        <w:pStyle w:val="Heading3"/>
        <w:spacing w:after="40" w:before="160"/>
      </w:pPr>
      <w:r>
        <w:t xml:space="preserve">Step 3: Inspect dock areas monthly</w:t>
      </w:r>
    </w:p>
    <w:p>
      <w:pPr>
        <w:spacing w:after="100"/>
      </w:pPr>
      <w:r>
        <w:t xml:space="preserve">Dock areas have the highest injury rate in warehouse operations. Monthly dock inspections cover dock levelers, door mechanisms, trailer restraint systems, dock bumpers, lighting, and the transition area between the dock and trailer. Check that all dock safety equipment functions correctly and that dock plates and boards are rated for the loads being moved across them.</w:t>
      </w:r>
    </w:p>
    <w:p>
      <w:pPr>
        <w:pStyle w:val="ListParagraph"/>
        <w:numPr>
          <w:ilvl w:val="1"/>
          <w:numId w:val="1"/>
        </w:numPr>
        <w:spacing w:after="40"/>
      </w:pPr>
      <w:r>
        <w:t xml:space="preserve">Test each dock leveler: smooth operation, lip extends fully, no hydraulic leaks</w:t>
      </w:r>
    </w:p>
    <w:p>
      <w:pPr>
        <w:pStyle w:val="ListParagraph"/>
        <w:numPr>
          <w:ilvl w:val="1"/>
          <w:numId w:val="1"/>
        </w:numPr>
        <w:spacing w:after="40"/>
      </w:pPr>
      <w:r>
        <w:t xml:space="preserve">Verify trailer restraint systems (dock locks) engage and release correctly</w:t>
      </w:r>
    </w:p>
    <w:p>
      <w:pPr>
        <w:pStyle w:val="ListParagraph"/>
        <w:numPr>
          <w:ilvl w:val="1"/>
          <w:numId w:val="1"/>
        </w:numPr>
        <w:spacing w:after="40"/>
      </w:pPr>
      <w:r>
        <w:t xml:space="preserve">Inspect dock bumpers for excessive compression or damage</w:t>
      </w:r>
    </w:p>
    <w:p>
      <w:pPr>
        <w:pStyle w:val="ListParagraph"/>
        <w:numPr>
          <w:ilvl w:val="1"/>
          <w:numId w:val="1"/>
        </w:numPr>
        <w:spacing w:after="40"/>
      </w:pPr>
      <w:r>
        <w:t xml:space="preserve">Check dock door operation: opens and closes fully, safety sensors functional</w:t>
      </w:r>
    </w:p>
    <w:p>
      <w:pPr>
        <w:pStyle w:val="ListParagraph"/>
        <w:numPr>
          <w:ilvl w:val="1"/>
          <w:numId w:val="1"/>
        </w:numPr>
        <w:spacing w:after="40"/>
      </w:pPr>
      <w:r>
        <w:t xml:space="preserve">Verify dock lighting is adequate for safe loading and unloading operations</w:t>
      </w:r>
    </w:p>
    <w:p>
      <w:pPr>
        <w:pStyle w:val="ListParagraph"/>
        <w:numPr>
          <w:ilvl w:val="1"/>
          <w:numId w:val="1"/>
        </w:numPr>
        <w:spacing w:after="40"/>
      </w:pPr>
      <w:r>
        <w:t xml:space="preserve">Inspect dock plates and boards: rated capacity visible, no bends or cracks</w:t>
      </w:r>
    </w:p>
    <w:p>
      <w:pPr>
        <w:spacing w:after="100"/>
      </w:pPr>
      <w:r>
        <w:rPr>
          <w:i/>
          <w:iCs/>
          <w:color w:val="B45309"/>
        </w:rPr>
        <w:t xml:space="preserve">Warning: Trailer restraint systems prevent trailers from pulling away while a forklift is inside. A trailer separation incident — known as trailer creep — is one of the most dangerous events in warehouse operations. Test every restraint system monthly and replace any that do not lock securely.</w:t>
      </w:r>
    </w:p>
    <w:p>
      <w:pPr>
        <w:pStyle w:val="Heading3"/>
        <w:spacing w:after="40" w:before="160"/>
      </w:pPr>
      <w:r>
        <w:t xml:space="preserve">Step 4: Perform quarterly rack integrity assessment</w:t>
      </w:r>
    </w:p>
    <w:p>
      <w:pPr>
        <w:spacing w:after="100"/>
      </w:pPr>
      <w:r>
        <w:t xml:space="preserve">Inspect all pallet racking for structural damage that could lead to collapse. Racking failures cause catastrophic injuries and massive inventory loss. Check uprights, beams, braces, anchors, and load capacity labels. Any damaged component must be unloaded and repaired before the rack is returned to use.</w:t>
      </w:r>
    </w:p>
    <w:p>
      <w:pPr>
        <w:pStyle w:val="ListParagraph"/>
        <w:numPr>
          <w:ilvl w:val="1"/>
          <w:numId w:val="1"/>
        </w:numPr>
        <w:spacing w:after="40"/>
      </w:pPr>
      <w:r>
        <w:t xml:space="preserve">Inspect every upright for dents, bends, or deformation — mark damaged uprights with red tags</w:t>
      </w:r>
    </w:p>
    <w:p>
      <w:pPr>
        <w:pStyle w:val="ListParagraph"/>
        <w:numPr>
          <w:ilvl w:val="1"/>
          <w:numId w:val="1"/>
        </w:numPr>
        <w:spacing w:after="40"/>
      </w:pPr>
      <w:r>
        <w:t xml:space="preserve">Check beam connections: clips engaged, no signs of deflection under load</w:t>
      </w:r>
    </w:p>
    <w:p>
      <w:pPr>
        <w:pStyle w:val="ListParagraph"/>
        <w:numPr>
          <w:ilvl w:val="1"/>
          <w:numId w:val="1"/>
        </w:numPr>
        <w:spacing w:after="40"/>
      </w:pPr>
      <w:r>
        <w:t xml:space="preserve">Verify cross-bracing is intact and bolted securely</w:t>
      </w:r>
    </w:p>
    <w:p>
      <w:pPr>
        <w:pStyle w:val="ListParagraph"/>
        <w:numPr>
          <w:ilvl w:val="1"/>
          <w:numId w:val="1"/>
        </w:numPr>
        <w:spacing w:after="40"/>
      </w:pPr>
      <w:r>
        <w:t xml:space="preserve">Check base plates and anchor bolts: anchored to the floor, not pulled out or cracked</w:t>
      </w:r>
    </w:p>
    <w:p>
      <w:pPr>
        <w:pStyle w:val="ListParagraph"/>
        <w:numPr>
          <w:ilvl w:val="1"/>
          <w:numId w:val="1"/>
        </w:numPr>
        <w:spacing w:after="40"/>
      </w:pPr>
      <w:r>
        <w:t xml:space="preserve">Confirm load capacity labels are posted on every bay and match the actual configuration</w:t>
      </w:r>
    </w:p>
    <w:p>
      <w:pPr>
        <w:pStyle w:val="ListParagraph"/>
        <w:numPr>
          <w:ilvl w:val="1"/>
          <w:numId w:val="1"/>
        </w:numPr>
        <w:spacing w:after="40"/>
      </w:pPr>
      <w:r>
        <w:t xml:space="preserve">Verify column protectors are installed on all end-of-aisle uprights</w:t>
      </w:r>
    </w:p>
    <w:p>
      <w:pPr>
        <w:spacing w:after="100"/>
      </w:pPr>
      <w:r>
        <w:rPr>
          <w:i/>
          <w:iCs/>
          <w:color w:val="B45309"/>
        </w:rPr>
        <w:t xml:space="preserve">Warning: A single damaged upright can reduce the load capacity of the entire bay by 50% or more. Never re-load a rack with a damaged upright until a qualified rack engineer has assessed it. Rack collapses kill warehouse workers every year.</w:t>
      </w:r>
    </w:p>
    <w:p>
      <w:pPr>
        <w:pStyle w:val="Heading3"/>
        <w:spacing w:after="40" w:before="160"/>
      </w:pPr>
      <w:r>
        <w:t xml:space="preserve">Step 5: Review hazmat storage compliance</w:t>
      </w:r>
    </w:p>
    <w:p>
      <w:pPr>
        <w:spacing w:after="100"/>
      </w:pPr>
      <w:r>
        <w:t xml:space="preserve">For warehouses handling hazardous materials, inspect the hazmat storage area for proper segregation, labeling, containment, and ventilation. Verify Safety Data Sheets (SDS) are current and accessible. Check that spill kits are stocked and staff know where they are located.</w:t>
      </w:r>
    </w:p>
    <w:p>
      <w:pPr>
        <w:pStyle w:val="ListParagraph"/>
        <w:numPr>
          <w:ilvl w:val="1"/>
          <w:numId w:val="1"/>
        </w:numPr>
        <w:spacing w:after="40"/>
      </w:pPr>
      <w:r>
        <w:t xml:space="preserve">Verify incompatible materials are segregated per the SDS compatibility chart</w:t>
      </w:r>
    </w:p>
    <w:p>
      <w:pPr>
        <w:pStyle w:val="ListParagraph"/>
        <w:numPr>
          <w:ilvl w:val="1"/>
          <w:numId w:val="1"/>
        </w:numPr>
        <w:spacing w:after="40"/>
      </w:pPr>
      <w:r>
        <w:t xml:space="preserve">Check that all hazmat containers are labeled with GHS-compliant labels</w:t>
      </w:r>
    </w:p>
    <w:p>
      <w:pPr>
        <w:pStyle w:val="ListParagraph"/>
        <w:numPr>
          <w:ilvl w:val="1"/>
          <w:numId w:val="1"/>
        </w:numPr>
        <w:spacing w:after="40"/>
      </w:pPr>
      <w:r>
        <w:t xml:space="preserve">Inspect secondary containment: pallets, berms, or cabinets are intact and not leaking</w:t>
      </w:r>
    </w:p>
    <w:p>
      <w:pPr>
        <w:pStyle w:val="ListParagraph"/>
        <w:numPr>
          <w:ilvl w:val="1"/>
          <w:numId w:val="1"/>
        </w:numPr>
        <w:spacing w:after="40"/>
      </w:pPr>
      <w:r>
        <w:t xml:space="preserve">Confirm the SDS binder or digital SDS system is current and accessible from the storage area</w:t>
      </w:r>
    </w:p>
    <w:p>
      <w:pPr>
        <w:pStyle w:val="ListParagraph"/>
        <w:numPr>
          <w:ilvl w:val="1"/>
          <w:numId w:val="1"/>
        </w:numPr>
        <w:spacing w:after="40"/>
      </w:pPr>
      <w:r>
        <w:t xml:space="preserve">Verify spill kits are stocked and located within 25 feet of the hazmat storage area</w:t>
      </w:r>
    </w:p>
    <w:p>
      <w:pPr>
        <w:pStyle w:val="Heading3"/>
        <w:spacing w:after="40" w:before="160"/>
      </w:pPr>
      <w:r>
        <w:t xml:space="preserve">Step 6: Document findings and assign corrective actions</w:t>
      </w:r>
    </w:p>
    <w:p>
      <w:pPr>
        <w:spacing w:after="100"/>
      </w:pPr>
      <w:r>
        <w:t xml:space="preserve">After each inspection, the safety officer enters findings into the corrective action tracking system. Each finding is classified by severity: critical (immediate danger, requires same-day resolution), major (significant hazard, resolve within 7 days), or minor (low risk, resolve within 30 days). Assign each corrective action to a specific person with a deadline.</w:t>
      </w:r>
    </w:p>
    <w:p>
      <w:pPr>
        <w:pStyle w:val="ListParagraph"/>
        <w:numPr>
          <w:ilvl w:val="1"/>
          <w:numId w:val="1"/>
        </w:numPr>
        <w:spacing w:after="40"/>
      </w:pPr>
      <w:r>
        <w:t xml:space="preserve">Enter each finding with location, description, photo, and severity classification</w:t>
      </w:r>
    </w:p>
    <w:p>
      <w:pPr>
        <w:pStyle w:val="ListParagraph"/>
        <w:numPr>
          <w:ilvl w:val="1"/>
          <w:numId w:val="1"/>
        </w:numPr>
        <w:spacing w:after="40"/>
      </w:pPr>
      <w:r>
        <w:t xml:space="preserve">For critical findings: initiate immediate corrective action and barricade or lock out the hazard</w:t>
      </w:r>
    </w:p>
    <w:p>
      <w:pPr>
        <w:pStyle w:val="ListParagraph"/>
        <w:numPr>
          <w:ilvl w:val="1"/>
          <w:numId w:val="1"/>
        </w:numPr>
        <w:spacing w:after="40"/>
      </w:pPr>
      <w:r>
        <w:t xml:space="preserve">Assign an owner and deadline to each major and minor finding</w:t>
      </w:r>
    </w:p>
    <w:p>
      <w:pPr>
        <w:pStyle w:val="ListParagraph"/>
        <w:numPr>
          <w:ilvl w:val="1"/>
          <w:numId w:val="1"/>
        </w:numPr>
        <w:spacing w:after="40"/>
      </w:pPr>
      <w:r>
        <w:t xml:space="preserve">Notify affected shift supervisors of any new hazards identified</w:t>
      </w:r>
    </w:p>
    <w:p>
      <w:pPr>
        <w:pStyle w:val="ListParagraph"/>
        <w:numPr>
          <w:ilvl w:val="1"/>
          <w:numId w:val="1"/>
        </w:numPr>
        <w:spacing w:after="40"/>
      </w:pPr>
      <w:r>
        <w:t xml:space="preserve">Update the safety dashboard with current open items and aging</w:t>
      </w:r>
    </w:p>
    <w:p>
      <w:pPr>
        <w:pStyle w:val="Heading3"/>
        <w:spacing w:after="40" w:before="160"/>
      </w:pPr>
      <w:r>
        <w:t xml:space="preserve">Step 7: Verify corrective action completion</w:t>
      </w:r>
    </w:p>
    <w:p>
      <w:pPr>
        <w:spacing w:after="100"/>
      </w:pPr>
      <w:r>
        <w:t xml:space="preserve">The safety officer follows up on every open corrective action to verify it was completed effectively. Verification means physically confirming the fix, not just checking a box. If the corrective action was not effective, reopen it with a revised approach. Corrective actions that miss their deadline are escalated to the operations director.</w:t>
      </w:r>
    </w:p>
    <w:p>
      <w:pPr>
        <w:pStyle w:val="ListParagraph"/>
        <w:numPr>
          <w:ilvl w:val="1"/>
          <w:numId w:val="1"/>
        </w:numPr>
        <w:spacing w:after="40"/>
      </w:pPr>
      <w:r>
        <w:t xml:space="preserve">Review the open corrective action list daily for items approaching their deadline</w:t>
      </w:r>
    </w:p>
    <w:p>
      <w:pPr>
        <w:pStyle w:val="ListParagraph"/>
        <w:numPr>
          <w:ilvl w:val="1"/>
          <w:numId w:val="1"/>
        </w:numPr>
        <w:spacing w:after="40"/>
      </w:pPr>
      <w:r>
        <w:t xml:space="preserve">Physically verify each completed corrective action at the location</w:t>
      </w:r>
    </w:p>
    <w:p>
      <w:pPr>
        <w:pStyle w:val="ListParagraph"/>
        <w:numPr>
          <w:ilvl w:val="1"/>
          <w:numId w:val="1"/>
        </w:numPr>
        <w:spacing w:after="40"/>
      </w:pPr>
      <w:r>
        <w:t xml:space="preserve">If the fix is effective, close the item with verification notes and a photo</w:t>
      </w:r>
    </w:p>
    <w:p>
      <w:pPr>
        <w:pStyle w:val="ListParagraph"/>
        <w:numPr>
          <w:ilvl w:val="1"/>
          <w:numId w:val="1"/>
        </w:numPr>
        <w:spacing w:after="40"/>
      </w:pPr>
      <w:r>
        <w:t xml:space="preserve">If the fix is not effective, reopen the item with revised corrective action</w:t>
      </w:r>
    </w:p>
    <w:p>
      <w:pPr>
        <w:pStyle w:val="ListParagraph"/>
        <w:numPr>
          <w:ilvl w:val="1"/>
          <w:numId w:val="1"/>
        </w:numPr>
        <w:spacing w:after="40"/>
      </w:pPr>
      <w:r>
        <w:t xml:space="preserve">Escalate past-due items to the operations director</w:t>
      </w:r>
    </w:p>
    <w:p>
      <w:pPr>
        <w:pStyle w:val="Heading3"/>
        <w:spacing w:after="40" w:before="160"/>
      </w:pPr>
      <w:r>
        <w:t xml:space="preserve">Step 8: Compile monthly safety inspection report</w:t>
      </w:r>
    </w:p>
    <w:p>
      <w:pPr>
        <w:spacing w:after="100"/>
      </w:pPr>
      <w:r>
        <w:t xml:space="preserve">At month end, compile all inspection results, corrective actions, and safety metrics into the monthly safety report. Present the report at the operations meeting with trend analysis showing whether safety performance is improving or declining. Include leading indicators (inspections completed, hazards found and fixed) alongside lagging indicators (incidents, injuries).</w:t>
      </w:r>
    </w:p>
    <w:p>
      <w:pPr>
        <w:pStyle w:val="ListParagraph"/>
        <w:numPr>
          <w:ilvl w:val="1"/>
          <w:numId w:val="1"/>
        </w:numPr>
        <w:spacing w:after="40"/>
      </w:pPr>
      <w:r>
        <w:t xml:space="preserve">Tally inspections completed vs. scheduled (target: 100% completion)</w:t>
      </w:r>
    </w:p>
    <w:p>
      <w:pPr>
        <w:pStyle w:val="ListParagraph"/>
        <w:numPr>
          <w:ilvl w:val="1"/>
          <w:numId w:val="1"/>
        </w:numPr>
        <w:spacing w:after="40"/>
      </w:pPr>
      <w:r>
        <w:t xml:space="preserve">Report total findings by severity: critical, major, minor</w:t>
      </w:r>
    </w:p>
    <w:p>
      <w:pPr>
        <w:pStyle w:val="ListParagraph"/>
        <w:numPr>
          <w:ilvl w:val="1"/>
          <w:numId w:val="1"/>
        </w:numPr>
        <w:spacing w:after="40"/>
      </w:pPr>
      <w:r>
        <w:t xml:space="preserve">Calculate corrective action closure rate and average time to close</w:t>
      </w:r>
    </w:p>
    <w:p>
      <w:pPr>
        <w:pStyle w:val="ListParagraph"/>
        <w:numPr>
          <w:ilvl w:val="1"/>
          <w:numId w:val="1"/>
        </w:numPr>
        <w:spacing w:after="40"/>
      </w:pPr>
      <w:r>
        <w:t xml:space="preserve">Compare to prior months to identify trends</w:t>
      </w:r>
    </w:p>
    <w:p>
      <w:pPr>
        <w:pStyle w:val="ListParagraph"/>
        <w:numPr>
          <w:ilvl w:val="1"/>
          <w:numId w:val="1"/>
        </w:numPr>
        <w:spacing w:after="40"/>
      </w:pPr>
      <w:r>
        <w:t xml:space="preserve">Present the report at the monthly operations review with recommendations</w:t>
      </w:r>
    </w:p>
    <w:p>
      <w:pPr>
        <w:pStyle w:val="Heading2"/>
        <w:spacing w:after="100" w:before="240"/>
      </w:pPr>
      <w:r>
        <w:t xml:space="preserve">Completion Checklist</w:t>
      </w:r>
    </w:p>
    <w:p>
      <w:pPr>
        <w:spacing w:after="40"/>
      </w:pPr>
      <w:r>
        <w:t xml:space="preserve">☐  Pre-shift forklift inspections completed before every equipment use</w:t>
      </w:r>
    </w:p>
    <w:p>
      <w:pPr>
        <w:spacing w:after="40"/>
      </w:pPr>
      <w:r>
        <w:t xml:space="preserve">☐  Failed forklifts tagged out of service immediately</w:t>
      </w:r>
    </w:p>
    <w:p>
      <w:pPr>
        <w:spacing w:after="40"/>
      </w:pPr>
      <w:r>
        <w:t xml:space="preserve">☐  Weekly warehouse walkthroughs completed with findings documented</w:t>
      </w:r>
    </w:p>
    <w:p>
      <w:pPr>
        <w:spacing w:after="40"/>
      </w:pPr>
      <w:r>
        <w:t xml:space="preserve">☐  Fire exits and travel lanes clear of obstructions</w:t>
      </w:r>
    </w:p>
    <w:p>
      <w:pPr>
        <w:spacing w:after="40"/>
      </w:pPr>
      <w:r>
        <w:t xml:space="preserve">☐  Fire extinguishers accessible, charged, and within inspection date</w:t>
      </w:r>
    </w:p>
    <w:p>
      <w:pPr>
        <w:spacing w:after="40"/>
      </w:pPr>
      <w:r>
        <w:t xml:space="preserve">☐  Monthly dock inspections completed with all safety equipment tested</w:t>
      </w:r>
    </w:p>
    <w:p>
      <w:pPr>
        <w:spacing w:after="40"/>
      </w:pPr>
      <w:r>
        <w:t xml:space="preserve">☐  Trailer restraint systems verified functional at every dock position</w:t>
      </w:r>
    </w:p>
    <w:p>
      <w:pPr>
        <w:spacing w:after="40"/>
      </w:pPr>
      <w:r>
        <w:t xml:space="preserve">☐  Quarterly rack inspections completed with damaged components tagged</w:t>
      </w:r>
    </w:p>
    <w:p>
      <w:pPr>
        <w:spacing w:after="40"/>
      </w:pPr>
      <w:r>
        <w:t xml:space="preserve">☐  Load capacity labels posted on every rack bay</w:t>
      </w:r>
    </w:p>
    <w:p>
      <w:pPr>
        <w:spacing w:after="40"/>
      </w:pPr>
      <w:r>
        <w:t xml:space="preserve">☐  Hazmat storage compliant with SDS segregation requirements</w:t>
      </w:r>
    </w:p>
    <w:p>
      <w:pPr>
        <w:spacing w:after="40"/>
      </w:pPr>
      <w:r>
        <w:t xml:space="preserve">☐  Spill kits stocked and accessible near hazmat storage</w:t>
      </w:r>
    </w:p>
    <w:p>
      <w:pPr>
        <w:spacing w:after="40"/>
      </w:pPr>
      <w:r>
        <w:t xml:space="preserve">☐  All findings entered in the corrective action system with assigned owners</w:t>
      </w:r>
    </w:p>
    <w:p>
      <w:pPr>
        <w:spacing w:after="40"/>
      </w:pPr>
      <w:r>
        <w:t xml:space="preserve">☐  Critical findings resolved same-day</w:t>
      </w:r>
    </w:p>
    <w:p>
      <w:pPr>
        <w:spacing w:after="40"/>
      </w:pPr>
      <w:r>
        <w:t xml:space="preserve">☐  Monthly safety report compiled and presented at operations review</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Inspection completion rate</w:t>
            </w:r>
          </w:p>
        </w:tc>
        <w:tc>
          <w:tcPr>
            <w:tcMar>
              <w:top w:type="dxa" w:w="60"/>
              <w:left w:type="dxa" w:w="120"/>
              <w:bottom w:type="dxa" w:w="60"/>
              <w:right w:type="dxa" w:w="120"/>
            </w:tcMar>
          </w:tcPr>
          <w:p>
            <w:r>
              <w:rPr>
                <w:b w:val="false"/>
                <w:bCs w:val="false"/>
              </w:rPr>
              <w:t xml:space="preserve">100% of scheduled inspections completed on time</w:t>
            </w:r>
          </w:p>
        </w:tc>
      </w:tr>
      <w:tr>
        <w:trPr>
          <w:tblHeader w:val="false"/>
        </w:trPr>
        <w:tc>
          <w:tcPr>
            <w:tcMar>
              <w:top w:type="dxa" w:w="60"/>
              <w:left w:type="dxa" w:w="120"/>
              <w:bottom w:type="dxa" w:w="60"/>
              <w:right w:type="dxa" w:w="120"/>
            </w:tcMar>
          </w:tcPr>
          <w:p>
            <w:r>
              <w:rPr>
                <w:b w:val="false"/>
                <w:bCs w:val="false"/>
              </w:rPr>
              <w:t xml:space="preserve">Critical finding resolution time</w:t>
            </w:r>
          </w:p>
        </w:tc>
        <w:tc>
          <w:tcPr>
            <w:tcMar>
              <w:top w:type="dxa" w:w="60"/>
              <w:left w:type="dxa" w:w="120"/>
              <w:bottom w:type="dxa" w:w="60"/>
              <w:right w:type="dxa" w:w="120"/>
            </w:tcMar>
          </w:tcPr>
          <w:p>
            <w:r>
              <w:rPr>
                <w:b w:val="false"/>
                <w:bCs w:val="false"/>
              </w:rPr>
              <w:t xml:space="preserve">100% resolved same day</w:t>
            </w:r>
          </w:p>
        </w:tc>
      </w:tr>
      <w:tr>
        <w:trPr>
          <w:tblHeader w:val="false"/>
        </w:trPr>
        <w:tc>
          <w:tcPr>
            <w:tcMar>
              <w:top w:type="dxa" w:w="60"/>
              <w:left w:type="dxa" w:w="120"/>
              <w:bottom w:type="dxa" w:w="60"/>
              <w:right w:type="dxa" w:w="120"/>
            </w:tcMar>
          </w:tcPr>
          <w:p>
            <w:r>
              <w:rPr>
                <w:b w:val="false"/>
                <w:bCs w:val="false"/>
              </w:rPr>
              <w:t xml:space="preserve">Corrective action closure rate</w:t>
            </w:r>
          </w:p>
        </w:tc>
        <w:tc>
          <w:tcPr>
            <w:tcMar>
              <w:top w:type="dxa" w:w="60"/>
              <w:left w:type="dxa" w:w="120"/>
              <w:bottom w:type="dxa" w:w="60"/>
              <w:right w:type="dxa" w:w="120"/>
            </w:tcMar>
          </w:tcPr>
          <w:p>
            <w:r>
              <w:rPr>
                <w:b w:val="false"/>
                <w:bCs w:val="false"/>
              </w:rPr>
              <w:t xml:space="preserve">95% closed within the assigned deadline</w:t>
            </w:r>
          </w:p>
        </w:tc>
      </w:tr>
      <w:tr>
        <w:trPr>
          <w:tblHeader w:val="false"/>
        </w:trPr>
        <w:tc>
          <w:tcPr>
            <w:tcMar>
              <w:top w:type="dxa" w:w="60"/>
              <w:left w:type="dxa" w:w="120"/>
              <w:bottom w:type="dxa" w:w="60"/>
              <w:right w:type="dxa" w:w="120"/>
            </w:tcMar>
          </w:tcPr>
          <w:p>
            <w:r>
              <w:rPr>
                <w:b w:val="false"/>
                <w:bCs w:val="false"/>
              </w:rPr>
              <w:t xml:space="preserve">OSHA recordable incident rate</w:t>
            </w:r>
          </w:p>
        </w:tc>
        <w:tc>
          <w:tcPr>
            <w:tcMar>
              <w:top w:type="dxa" w:w="60"/>
              <w:left w:type="dxa" w:w="120"/>
              <w:bottom w:type="dxa" w:w="60"/>
              <w:right w:type="dxa" w:w="120"/>
            </w:tcMar>
          </w:tcPr>
          <w:p>
            <w:r>
              <w:rPr>
                <w:b w:val="false"/>
                <w:bCs w:val="false"/>
              </w:rPr>
              <w:t xml:space="preserve">Below the industry average (current BLS rate for NAICS 493: warehousing)</w:t>
            </w:r>
          </w:p>
        </w:tc>
      </w:tr>
      <w:tr>
        <w:trPr>
          <w:tblHeader w:val="false"/>
        </w:trPr>
        <w:tc>
          <w:tcPr>
            <w:tcMar>
              <w:top w:type="dxa" w:w="60"/>
              <w:left w:type="dxa" w:w="120"/>
              <w:bottom w:type="dxa" w:w="60"/>
              <w:right w:type="dxa" w:w="120"/>
            </w:tcMar>
          </w:tcPr>
          <w:p>
            <w:r>
              <w:rPr>
                <w:b w:val="false"/>
                <w:bCs w:val="false"/>
              </w:rPr>
              <w:t xml:space="preserve">Pre-shift forklift inspection compliance</w:t>
            </w:r>
          </w:p>
        </w:tc>
        <w:tc>
          <w:tcPr>
            <w:tcMar>
              <w:top w:type="dxa" w:w="60"/>
              <w:left w:type="dxa" w:w="120"/>
              <w:bottom w:type="dxa" w:w="60"/>
              <w:right w:type="dxa" w:w="120"/>
            </w:tcMar>
          </w:tcPr>
          <w:p>
            <w:r>
              <w:rPr>
                <w:b w:val="false"/>
                <w:bCs w:val="false"/>
              </w:rPr>
              <w:t xml:space="preserve">100% — no forklift operated without a completed inspection</w:t>
            </w:r>
          </w:p>
        </w:tc>
      </w:tr>
    </w:tbl>
    <w:p>
      <w:pPr>
        <w:pStyle w:val="Heading2"/>
        <w:spacing w:after="100" w:before="240"/>
      </w:pPr>
      <w:r>
        <w:t xml:space="preserve">Revision Schedule</w:t>
      </w:r>
    </w:p>
    <w:p>
      <w:pPr>
        <w:spacing w:after="100"/>
      </w:pPr>
      <w:r>
        <w:t xml:space="preserve">Every 6 months, or immediately after any OSHA citation, serious incident, facility layout change, or new equipment installation.</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Logistics Safety Inspection Standard Operating Procedure Template</dc:title>
  <dc:creator>Glyde</dc:creator>
  <dc:description>Free safety inspection SOP template for logistics facilities. Covers warehouse walkthrough, dock safety, forklift inspection, rack integrity, and OSHA compliance documentation.</dc:description>
  <cp:lastModifiedBy>Un-named</cp:lastModifiedBy>
  <cp:revision>1</cp:revision>
  <dcterms:created xsi:type="dcterms:W3CDTF">2026-07-22T08:34:36.225Z</dcterms:created>
  <dcterms:modified xsi:type="dcterms:W3CDTF">2026-07-22T08:34:36.225Z</dcterms:modified>
</cp:coreProperties>
</file>

<file path=docProps/custom.xml><?xml version="1.0" encoding="utf-8"?>
<Properties xmlns="http://schemas.openxmlformats.org/officeDocument/2006/custom-properties" xmlns:vt="http://schemas.openxmlformats.org/officeDocument/2006/docPropsVTypes"/>
</file>