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Training Delivery SOP Template for Healthcare Teams</w:t>
      </w:r>
    </w:p>
    <w:p>
      <w:pPr>
        <w:spacing w:after="200"/>
      </w:pPr>
      <w:r>
        <w:rPr>
          <w:i/>
          <w:iCs/>
          <w:color w:val="6B7280"/>
        </w:rPr>
        <w:t xml:space="preserve">Free training delivery SOP template for healthcare HR teams. Covers HIPAA recertification, BLS/CPR tracking, EHR system training, and competency assessments.</w:t>
      </w:r>
    </w:p>
    <w:p>
      <w:pPr>
        <w:pStyle w:val="Heading2"/>
        <w:spacing w:after="100" w:before="240"/>
      </w:pPr>
      <w:r>
        <w:t xml:space="preserve">Purpose</w:t>
      </w:r>
    </w:p>
    <w:p>
      <w:pPr>
        <w:spacing w:after="100"/>
      </w:pPr>
      <w:r>
        <w:t xml:space="preserve">Standardize the delivery, tracking, and documentation of all mandatory healthcare training programs including HIPAA annual recertification, BLS/CPR certification, EHR system training, and role-specific clinical competency assessments. This SOP ensures every staff member meets regulatory training requirements on time, with auditable records.</w:t>
      </w:r>
    </w:p>
    <w:p>
      <w:pPr>
        <w:pStyle w:val="Heading2"/>
        <w:spacing w:after="100" w:before="240"/>
      </w:pPr>
      <w:r>
        <w:t xml:space="preserve">Scope</w:t>
      </w:r>
    </w:p>
    <w:p>
      <w:pPr>
        <w:spacing w:after="100"/>
      </w:pPr>
      <w:r>
        <w:t xml:space="preserve">Covers all mandatory training for clinical and non-clinical healthcare staff: HIPAA Privacy and Security awareness (annual), BLS/CPR certification and renewal, EHR system training (Epic, Cerner, or athenahealth), and department-specific clinical competency assessments. Does not cover continuing medical education (CME) for licensed providers or graduate medical education programs.</w:t>
      </w:r>
    </w:p>
    <w:p>
      <w:pPr>
        <w:pStyle w:val="Heading2"/>
        <w:spacing w:after="100" w:before="240"/>
      </w:pPr>
      <w:r>
        <w:t xml:space="preserve">Prerequisites</w:t>
      </w:r>
    </w:p>
    <w:p>
      <w:pPr>
        <w:pStyle w:val="ListParagraph"/>
        <w:numPr>
          <w:ilvl w:val="0"/>
          <w:numId w:val="1"/>
        </w:numPr>
        <w:spacing w:after="40"/>
      </w:pPr>
      <w:r>
        <w:t xml:space="preserve">Learning Management System (LMS) configured with all required training modules and due dates</w:t>
      </w:r>
    </w:p>
    <w:p>
      <w:pPr>
        <w:pStyle w:val="ListParagraph"/>
        <w:numPr>
          <w:ilvl w:val="0"/>
          <w:numId w:val="1"/>
        </w:numPr>
        <w:spacing w:after="40"/>
      </w:pPr>
      <w:r>
        <w:t xml:space="preserve">Current staff roster with hire dates, roles, and department assignments from your HRIS</w:t>
      </w:r>
    </w:p>
    <w:p>
      <w:pPr>
        <w:pStyle w:val="ListParagraph"/>
        <w:numPr>
          <w:ilvl w:val="0"/>
          <w:numId w:val="1"/>
        </w:numPr>
        <w:spacing w:after="40"/>
      </w:pPr>
      <w:r>
        <w:t xml:space="preserve">HIPAA training content reviewed and approved by the Privacy Officer within the last 12 months</w:t>
      </w:r>
    </w:p>
    <w:p>
      <w:pPr>
        <w:pStyle w:val="ListParagraph"/>
        <w:numPr>
          <w:ilvl w:val="0"/>
          <w:numId w:val="1"/>
        </w:numPr>
        <w:spacing w:after="40"/>
      </w:pPr>
      <w:r>
        <w:t xml:space="preserve">BLS/CPR instructor roster and class schedule for the current quarter</w:t>
      </w:r>
    </w:p>
    <w:p>
      <w:pPr>
        <w:pStyle w:val="ListParagraph"/>
        <w:numPr>
          <w:ilvl w:val="0"/>
          <w:numId w:val="1"/>
        </w:numPr>
        <w:spacing w:after="40"/>
      </w:pPr>
      <w:r>
        <w:t xml:space="preserve">EHR training environment (Epic Playground, Cerner Training domain) configured and accessible</w:t>
      </w:r>
    </w:p>
    <w:p>
      <w:pPr>
        <w:pStyle w:val="Heading2"/>
        <w:spacing w:after="100" w:before="240"/>
      </w:pPr>
      <w:r>
        <w:t xml:space="preserve">Roles &amp; Responsibilities</w:t>
      </w:r>
    </w:p>
    <w:p>
      <w:pPr>
        <w:spacing w:after="40" w:before="120"/>
      </w:pPr>
      <w:r>
        <w:rPr>
          <w:b/>
          <w:bCs/>
        </w:rPr>
        <w:t xml:space="preserve">Training Coordinator</w:t>
      </w:r>
    </w:p>
    <w:p>
      <w:pPr>
        <w:pStyle w:val="ListParagraph"/>
        <w:numPr>
          <w:ilvl w:val="0"/>
          <w:numId w:val="1"/>
        </w:numPr>
        <w:spacing w:after="40"/>
      </w:pPr>
      <w:r>
        <w:t xml:space="preserve">Build the annual training calendar with all mandatory training dates and deadlines</w:t>
      </w:r>
    </w:p>
    <w:p>
      <w:pPr>
        <w:pStyle w:val="ListParagraph"/>
        <w:numPr>
          <w:ilvl w:val="0"/>
          <w:numId w:val="1"/>
        </w:numPr>
        <w:spacing w:after="40"/>
      </w:pPr>
      <w:r>
        <w:t xml:space="preserve">Send training reminders at 30, 14, and 7 days before due dates via email and the LMS</w:t>
      </w:r>
    </w:p>
    <w:p>
      <w:pPr>
        <w:pStyle w:val="ListParagraph"/>
        <w:numPr>
          <w:ilvl w:val="0"/>
          <w:numId w:val="1"/>
        </w:numPr>
        <w:spacing w:after="40"/>
      </w:pPr>
      <w:r>
        <w:t xml:space="preserve">Generate monthly compliance reports and escalate overdue completions to department managers</w:t>
      </w:r>
    </w:p>
    <w:p>
      <w:pPr>
        <w:spacing w:after="40" w:before="120"/>
      </w:pPr>
      <w:r>
        <w:rPr>
          <w:b/>
          <w:bCs/>
        </w:rPr>
        <w:t xml:space="preserve">Department Manager</w:t>
      </w:r>
    </w:p>
    <w:p>
      <w:pPr>
        <w:pStyle w:val="ListParagraph"/>
        <w:numPr>
          <w:ilvl w:val="0"/>
          <w:numId w:val="1"/>
        </w:numPr>
        <w:spacing w:after="40"/>
      </w:pPr>
      <w:r>
        <w:t xml:space="preserve">Schedule staff to attend training sessions without leaving units short-staffed</w:t>
      </w:r>
    </w:p>
    <w:p>
      <w:pPr>
        <w:pStyle w:val="ListParagraph"/>
        <w:numPr>
          <w:ilvl w:val="0"/>
          <w:numId w:val="1"/>
        </w:numPr>
        <w:spacing w:after="40"/>
      </w:pPr>
      <w:r>
        <w:t xml:space="preserve">Conduct role-specific competency assessments using the standardized evaluation form</w:t>
      </w:r>
    </w:p>
    <w:p>
      <w:pPr>
        <w:pStyle w:val="ListParagraph"/>
        <w:numPr>
          <w:ilvl w:val="0"/>
          <w:numId w:val="1"/>
        </w:numPr>
        <w:spacing w:after="40"/>
      </w:pPr>
      <w:r>
        <w:t xml:space="preserve">Follow up with staff who miss training deadlines within 48 hours</w:t>
      </w:r>
    </w:p>
    <w:p>
      <w:pPr>
        <w:spacing w:after="40" w:before="120"/>
      </w:pPr>
      <w:r>
        <w:rPr>
          <w:b/>
          <w:bCs/>
        </w:rPr>
        <w:t xml:space="preserve">HIPAA Privacy Officer</w:t>
      </w:r>
    </w:p>
    <w:p>
      <w:pPr>
        <w:pStyle w:val="ListParagraph"/>
        <w:numPr>
          <w:ilvl w:val="0"/>
          <w:numId w:val="1"/>
        </w:numPr>
        <w:spacing w:after="40"/>
      </w:pPr>
      <w:r>
        <w:t xml:space="preserve">Review and approve HIPAA training content annually to reflect regulatory updates</w:t>
      </w:r>
    </w:p>
    <w:p>
      <w:pPr>
        <w:pStyle w:val="ListParagraph"/>
        <w:numPr>
          <w:ilvl w:val="0"/>
          <w:numId w:val="1"/>
        </w:numPr>
        <w:spacing w:after="40"/>
      </w:pPr>
      <w:r>
        <w:t xml:space="preserve">Verify training completion data for HIPAA audit readiness</w:t>
      </w:r>
    </w:p>
    <w:p>
      <w:pPr>
        <w:pStyle w:val="ListParagraph"/>
        <w:numPr>
          <w:ilvl w:val="0"/>
          <w:numId w:val="1"/>
        </w:numPr>
        <w:spacing w:after="40"/>
      </w:pPr>
      <w:r>
        <w:t xml:space="preserve">Deliver the HIPAA refresher session for staff who fail the post-training assessment</w:t>
      </w:r>
    </w:p>
    <w:p>
      <w:pPr>
        <w:spacing w:after="40" w:before="120"/>
      </w:pPr>
      <w:r>
        <w:rPr>
          <w:b/>
          <w:bCs/>
        </w:rPr>
        <w:t xml:space="preserve">Clinical Educator</w:t>
      </w:r>
    </w:p>
    <w:p>
      <w:pPr>
        <w:pStyle w:val="ListParagraph"/>
        <w:numPr>
          <w:ilvl w:val="0"/>
          <w:numId w:val="1"/>
        </w:numPr>
        <w:spacing w:after="40"/>
      </w:pPr>
      <w:r>
        <w:t xml:space="preserve">Develop and update EHR training materials when workflows change</w:t>
      </w:r>
    </w:p>
    <w:p>
      <w:pPr>
        <w:pStyle w:val="ListParagraph"/>
        <w:numPr>
          <w:ilvl w:val="0"/>
          <w:numId w:val="1"/>
        </w:numPr>
        <w:spacing w:after="40"/>
      </w:pPr>
      <w:r>
        <w:t xml:space="preserve">Lead hands-on EHR training sessions in the training environment</w:t>
      </w:r>
    </w:p>
    <w:p>
      <w:pPr>
        <w:pStyle w:val="ListParagraph"/>
        <w:numPr>
          <w:ilvl w:val="0"/>
          <w:numId w:val="1"/>
        </w:numPr>
        <w:spacing w:after="40"/>
      </w:pPr>
      <w:r>
        <w:t xml:space="preserve">Evaluate clinical competency assessments and sign off on completed skills checklists</w:t>
      </w:r>
    </w:p>
    <w:p>
      <w:pPr>
        <w:pStyle w:val="Heading2"/>
        <w:spacing w:after="100" w:before="240"/>
      </w:pPr>
      <w:r>
        <w:t xml:space="preserve">Procedure</w:t>
      </w:r>
    </w:p>
    <w:p>
      <w:pPr>
        <w:pStyle w:val="Heading3"/>
        <w:spacing w:after="40" w:before="160"/>
      </w:pPr>
      <w:r>
        <w:t xml:space="preserve">Step 1: Build the annual training calendar</w:t>
      </w:r>
    </w:p>
    <w:p>
      <w:pPr>
        <w:spacing w:after="100"/>
      </w:pPr>
      <w:r>
        <w:t xml:space="preserve">In January, the Training Coordinator maps all mandatory training onto a 12-month calendar. HIPAA training runs annually — set a completion deadline 30 days before each staff member's anniversary date. BLS/CPR certifications expire every 2 years — build a renewal schedule that starts 90 days before expiration. EHR training runs within 5 days of hire and again after any major system upgrade. Clinical competencies are assessed annually by department. Enter all dates into the LMS and share the calendar via Office 365.</w:t>
      </w:r>
    </w:p>
    <w:p>
      <w:pPr>
        <w:pStyle w:val="ListParagraph"/>
        <w:numPr>
          <w:ilvl w:val="1"/>
          <w:numId w:val="1"/>
        </w:numPr>
        <w:spacing w:after="40"/>
      </w:pPr>
      <w:r>
        <w:t xml:space="preserve">Export the staff roster with hire dates and certification expiration dates from HRIS</w:t>
      </w:r>
    </w:p>
    <w:p>
      <w:pPr>
        <w:pStyle w:val="ListParagraph"/>
        <w:numPr>
          <w:ilvl w:val="1"/>
          <w:numId w:val="1"/>
        </w:numPr>
        <w:spacing w:after="40"/>
      </w:pPr>
      <w:r>
        <w:t xml:space="preserve">Map HIPAA annual training deadlines based on hire date anniversaries</w:t>
      </w:r>
    </w:p>
    <w:p>
      <w:pPr>
        <w:pStyle w:val="ListParagraph"/>
        <w:numPr>
          <w:ilvl w:val="1"/>
          <w:numId w:val="1"/>
        </w:numPr>
        <w:spacing w:after="40"/>
      </w:pPr>
      <w:r>
        <w:t xml:space="preserve">Map BLS/CPR renewal dates 90 days before each staff member's expiration</w:t>
      </w:r>
    </w:p>
    <w:p>
      <w:pPr>
        <w:pStyle w:val="ListParagraph"/>
        <w:numPr>
          <w:ilvl w:val="1"/>
          <w:numId w:val="1"/>
        </w:numPr>
        <w:spacing w:after="40"/>
      </w:pPr>
      <w:r>
        <w:t xml:space="preserve">Schedule EHR training sessions monthly for new hires and after system upgrades</w:t>
      </w:r>
    </w:p>
    <w:p>
      <w:pPr>
        <w:pStyle w:val="ListParagraph"/>
        <w:numPr>
          <w:ilvl w:val="1"/>
          <w:numId w:val="1"/>
        </w:numPr>
        <w:spacing w:after="40"/>
      </w:pPr>
      <w:r>
        <w:t xml:space="preserve">Set competency assessment windows by department (e.g., nursing Q1, lab Q2, pharmacy Q3)</w:t>
      </w:r>
    </w:p>
    <w:p>
      <w:pPr>
        <w:pStyle w:val="ListParagraph"/>
        <w:numPr>
          <w:ilvl w:val="1"/>
          <w:numId w:val="1"/>
        </w:numPr>
        <w:spacing w:after="40"/>
      </w:pPr>
      <w:r>
        <w:t xml:space="preserve">Publish the calendar to Office 365 and notify all department managers</w:t>
      </w:r>
    </w:p>
    <w:p>
      <w:pPr>
        <w:pStyle w:val="Heading3"/>
        <w:spacing w:after="40" w:before="160"/>
      </w:pPr>
      <w:r>
        <w:t xml:space="preserve">Step 2: Deliver HIPAA annual recertification training</w:t>
      </w:r>
    </w:p>
    <w:p>
      <w:pPr>
        <w:spacing w:after="100"/>
      </w:pPr>
      <w:r>
        <w:t xml:space="preserve">HIPAA training is delivered as a self-paced online module through the LMS, followed by a 20-question assessment with a minimum passing score of 80%. The module covers the Privacy Rule, Security Rule, Breach Notification Rule, and your facility's specific policies (minimum necessary access, PHI disposal, patient rights requests). Staff who score below 80% must attend a 1-hour live refresher session led by the Privacy Officer before retaking the assessment.</w:t>
      </w:r>
    </w:p>
    <w:p>
      <w:pPr>
        <w:pStyle w:val="ListParagraph"/>
        <w:numPr>
          <w:ilvl w:val="1"/>
          <w:numId w:val="1"/>
        </w:numPr>
        <w:spacing w:after="40"/>
      </w:pPr>
      <w:r>
        <w:t xml:space="preserve">Verify the HIPAA training module in the LMS is updated for the current year</w:t>
      </w:r>
    </w:p>
    <w:p>
      <w:pPr>
        <w:pStyle w:val="ListParagraph"/>
        <w:numPr>
          <w:ilvl w:val="1"/>
          <w:numId w:val="1"/>
        </w:numPr>
        <w:spacing w:after="40"/>
      </w:pPr>
      <w:r>
        <w:t xml:space="preserve">Assign the module to all workforce members (employees, volunteers, contractors)</w:t>
      </w:r>
    </w:p>
    <w:p>
      <w:pPr>
        <w:pStyle w:val="ListParagraph"/>
        <w:numPr>
          <w:ilvl w:val="1"/>
          <w:numId w:val="1"/>
        </w:numPr>
        <w:spacing w:after="40"/>
      </w:pPr>
      <w:r>
        <w:t xml:space="preserve">Staff complete the self-paced module and 20-question assessment</w:t>
      </w:r>
    </w:p>
    <w:p>
      <w:pPr>
        <w:pStyle w:val="ListParagraph"/>
        <w:numPr>
          <w:ilvl w:val="1"/>
          <w:numId w:val="1"/>
        </w:numPr>
        <w:spacing w:after="40"/>
      </w:pPr>
      <w:r>
        <w:t xml:space="preserve">The LMS auto-grades assessments — passing score is 80% or higher</w:t>
      </w:r>
    </w:p>
    <w:p>
      <w:pPr>
        <w:pStyle w:val="ListParagraph"/>
        <w:numPr>
          <w:ilvl w:val="1"/>
          <w:numId w:val="1"/>
        </w:numPr>
        <w:spacing w:after="40"/>
      </w:pPr>
      <w:r>
        <w:t xml:space="preserve">Staff who fail receive an automatic enrollment in the next live refresher session</w:t>
      </w:r>
    </w:p>
    <w:p>
      <w:pPr>
        <w:pStyle w:val="ListParagraph"/>
        <w:numPr>
          <w:ilvl w:val="1"/>
          <w:numId w:val="1"/>
        </w:numPr>
        <w:spacing w:after="40"/>
      </w:pPr>
      <w:r>
        <w:t xml:space="preserve">The Privacy Officer delivers the refresher and proctors the retake assessment</w:t>
      </w:r>
    </w:p>
    <w:p>
      <w:pPr>
        <w:spacing w:after="100"/>
      </w:pPr>
      <w:r>
        <w:rPr>
          <w:i/>
          <w:iCs/>
          <w:color w:val="1F7A4D"/>
        </w:rPr>
        <w:t xml:space="preserve">Tip: Include 2-3 real examples from your own facility's breach log (anonymized) in the training. Staff retain more when they see how HIPAA violations actually happen in their own workplace.</w:t>
      </w:r>
    </w:p>
    <w:p>
      <w:pPr>
        <w:pStyle w:val="Heading3"/>
        <w:spacing w:after="40" w:before="160"/>
      </w:pPr>
      <w:r>
        <w:t xml:space="preserve">Step 3: Track and schedule BLS/CPR certifications</w:t>
      </w:r>
    </w:p>
    <w:p>
      <w:pPr>
        <w:spacing w:after="100"/>
      </w:pPr>
      <w:r>
        <w:t xml:space="preserve">Pull the BLS/CPR certification tracker from the HRIS and identify every staff member whose certification expires in the next 90 days. Book them into the next available class. Your facility should run at least 2 BLS classes per month (one day shift, one evening). For clinical staff, ACLS and PALS certifications follow the same tracking process. Maintain scanned copies of all certification cards in the staff file.</w:t>
      </w:r>
    </w:p>
    <w:p>
      <w:pPr>
        <w:pStyle w:val="ListParagraph"/>
        <w:numPr>
          <w:ilvl w:val="1"/>
          <w:numId w:val="1"/>
        </w:numPr>
        <w:spacing w:after="40"/>
      </w:pPr>
      <w:r>
        <w:t xml:space="preserve">Run the certification expiration report from HRIS — filter for expirations in the next 90 days</w:t>
      </w:r>
    </w:p>
    <w:p>
      <w:pPr>
        <w:pStyle w:val="ListParagraph"/>
        <w:numPr>
          <w:ilvl w:val="1"/>
          <w:numId w:val="1"/>
        </w:numPr>
        <w:spacing w:after="40"/>
      </w:pPr>
      <w:r>
        <w:t xml:space="preserve">Email affected staff with available class dates and registration instructions</w:t>
      </w:r>
    </w:p>
    <w:p>
      <w:pPr>
        <w:pStyle w:val="ListParagraph"/>
        <w:numPr>
          <w:ilvl w:val="1"/>
          <w:numId w:val="1"/>
        </w:numPr>
        <w:spacing w:after="40"/>
      </w:pPr>
      <w:r>
        <w:t xml:space="preserve">Department managers confirm staff are scheduled without creating coverage gaps</w:t>
      </w:r>
    </w:p>
    <w:p>
      <w:pPr>
        <w:pStyle w:val="ListParagraph"/>
        <w:numPr>
          <w:ilvl w:val="1"/>
          <w:numId w:val="1"/>
        </w:numPr>
        <w:spacing w:after="40"/>
      </w:pPr>
      <w:r>
        <w:t xml:space="preserve">After class completion, the instructor submits the roster to the Training Coordinator</w:t>
      </w:r>
    </w:p>
    <w:p>
      <w:pPr>
        <w:pStyle w:val="ListParagraph"/>
        <w:numPr>
          <w:ilvl w:val="1"/>
          <w:numId w:val="1"/>
        </w:numPr>
        <w:spacing w:after="40"/>
      </w:pPr>
      <w:r>
        <w:t xml:space="preserve">Scan the new certification card and upload it to the staff file in the HRIS</w:t>
      </w:r>
    </w:p>
    <w:p>
      <w:pPr>
        <w:pStyle w:val="ListParagraph"/>
        <w:numPr>
          <w:ilvl w:val="1"/>
          <w:numId w:val="1"/>
        </w:numPr>
        <w:spacing w:after="40"/>
      </w:pPr>
      <w:r>
        <w:t xml:space="preserve">Update the certification expiration date in the tracking system</w:t>
      </w:r>
    </w:p>
    <w:p>
      <w:pPr>
        <w:spacing w:after="100"/>
      </w:pPr>
      <w:r>
        <w:rPr>
          <w:i/>
          <w:iCs/>
          <w:color w:val="B45309"/>
        </w:rPr>
        <w:t xml:space="preserve">Warning: A lapsed BLS certification means the staff member cannot provide direct patient care until recertified. Track expirations aggressively — a 2-week gap in a nurse's BLS creates a staffing crisis.</w:t>
      </w:r>
    </w:p>
    <w:p>
      <w:pPr>
        <w:pStyle w:val="Heading3"/>
        <w:spacing w:after="40" w:before="160"/>
      </w:pPr>
      <w:r>
        <w:t xml:space="preserve">Step 4: Deliver EHR system training</w:t>
      </w:r>
    </w:p>
    <w:p>
      <w:pPr>
        <w:spacing w:after="100"/>
      </w:pPr>
      <w:r>
        <w:t xml:space="preserve">New hires receive EHR training within their first 5 days. The Clinical Educator leads a hands-on session in the EHR training environment (Epic Playground or Cerner Training domain). Training covers the workflows specific to the hire's role: physicians learn CPOE and documentation templates, nurses learn medication administration and flowsheet charting, registration staff learn patient scheduling and insurance verification. After major EHR upgrades, run refresher sessions for all affected roles within 2 weeks of go-live.</w:t>
      </w:r>
    </w:p>
    <w:p>
      <w:pPr>
        <w:pStyle w:val="ListParagraph"/>
        <w:numPr>
          <w:ilvl w:val="1"/>
          <w:numId w:val="1"/>
        </w:numPr>
        <w:spacing w:after="40"/>
      </w:pPr>
      <w:r>
        <w:t xml:space="preserve">Schedule the new hire for EHR training on Day 2 or Day 3 of orientation</w:t>
      </w:r>
    </w:p>
    <w:p>
      <w:pPr>
        <w:pStyle w:val="ListParagraph"/>
        <w:numPr>
          <w:ilvl w:val="1"/>
          <w:numId w:val="1"/>
        </w:numPr>
        <w:spacing w:after="40"/>
      </w:pPr>
      <w:r>
        <w:t xml:space="preserve">Clinical Educator prepares the training environment with sample patient records</w:t>
      </w:r>
    </w:p>
    <w:p>
      <w:pPr>
        <w:pStyle w:val="ListParagraph"/>
        <w:numPr>
          <w:ilvl w:val="1"/>
          <w:numId w:val="1"/>
        </w:numPr>
        <w:spacing w:after="40"/>
      </w:pPr>
      <w:r>
        <w:t xml:space="preserve">Deliver role-specific hands-on training: CPOE for physicians, MAR for nurses, scheduling for registration</w:t>
      </w:r>
    </w:p>
    <w:p>
      <w:pPr>
        <w:pStyle w:val="ListParagraph"/>
        <w:numPr>
          <w:ilvl w:val="1"/>
          <w:numId w:val="1"/>
        </w:numPr>
        <w:spacing w:after="40"/>
      </w:pPr>
      <w:r>
        <w:t xml:space="preserve">Each trainee completes 3 practice scenarios in the training environment</w:t>
      </w:r>
    </w:p>
    <w:p>
      <w:pPr>
        <w:pStyle w:val="ListParagraph"/>
        <w:numPr>
          <w:ilvl w:val="1"/>
          <w:numId w:val="1"/>
        </w:numPr>
        <w:spacing w:after="40"/>
      </w:pPr>
      <w:r>
        <w:t xml:space="preserve">Clinical Educator signs off on the competency checklist when all scenarios are completed</w:t>
      </w:r>
    </w:p>
    <w:p>
      <w:pPr>
        <w:pStyle w:val="ListParagraph"/>
        <w:numPr>
          <w:ilvl w:val="1"/>
          <w:numId w:val="1"/>
        </w:numPr>
        <w:spacing w:after="40"/>
      </w:pPr>
      <w:r>
        <w:t xml:space="preserve">For system upgrades: send upgrade tip sheets via email and schedule drop-in lab hours</w:t>
      </w:r>
    </w:p>
    <w:p>
      <w:pPr>
        <w:pStyle w:val="Heading3"/>
        <w:spacing w:after="40" w:before="160"/>
      </w:pPr>
      <w:r>
        <w:t xml:space="preserve">Step 5: Conduct clinical competency assessments</w:t>
      </w:r>
    </w:p>
    <w:p>
      <w:pPr>
        <w:spacing w:after="100"/>
      </w:pPr>
      <w:r>
        <w:t xml:space="preserve">Annual competency assessments verify that clinical staff can perform the critical skills required for their role. The Department Manager and Clinical Educator observe the staff member performing the skill (e.g., IV insertion, ventilator management, medication administration via infusion pump) and score them using the standardized evaluation form. A passing score requires correct performance of all critical elements. Staff who do not pass receive remedial training and reassessment within 14 days.</w:t>
      </w:r>
    </w:p>
    <w:p>
      <w:pPr>
        <w:pStyle w:val="ListParagraph"/>
        <w:numPr>
          <w:ilvl w:val="1"/>
          <w:numId w:val="1"/>
        </w:numPr>
        <w:spacing w:after="40"/>
      </w:pPr>
      <w:r>
        <w:t xml:space="preserve">Distribute the competency assessment schedule to each department 30 days in advance</w:t>
      </w:r>
    </w:p>
    <w:p>
      <w:pPr>
        <w:pStyle w:val="ListParagraph"/>
        <w:numPr>
          <w:ilvl w:val="1"/>
          <w:numId w:val="1"/>
        </w:numPr>
        <w:spacing w:after="40"/>
      </w:pPr>
      <w:r>
        <w:t xml:space="preserve">Department Manager selects 3-5 high-risk skills for assessment based on the annual risk assessment</w:t>
      </w:r>
    </w:p>
    <w:p>
      <w:pPr>
        <w:pStyle w:val="ListParagraph"/>
        <w:numPr>
          <w:ilvl w:val="1"/>
          <w:numId w:val="1"/>
        </w:numPr>
        <w:spacing w:after="40"/>
      </w:pPr>
      <w:r>
        <w:t xml:space="preserve">Clinical Educator prepares the skills lab or bedside observation setup</w:t>
      </w:r>
    </w:p>
    <w:p>
      <w:pPr>
        <w:pStyle w:val="ListParagraph"/>
        <w:numPr>
          <w:ilvl w:val="1"/>
          <w:numId w:val="1"/>
        </w:numPr>
        <w:spacing w:after="40"/>
      </w:pPr>
      <w:r>
        <w:t xml:space="preserve">Assess each staff member using the standardized evaluation form</w:t>
      </w:r>
    </w:p>
    <w:p>
      <w:pPr>
        <w:pStyle w:val="ListParagraph"/>
        <w:numPr>
          <w:ilvl w:val="1"/>
          <w:numId w:val="1"/>
        </w:numPr>
        <w:spacing w:after="40"/>
      </w:pPr>
      <w:r>
        <w:t xml:space="preserve">Document pass/fail and any observations in the staff competency file</w:t>
      </w:r>
    </w:p>
    <w:p>
      <w:pPr>
        <w:pStyle w:val="ListParagraph"/>
        <w:numPr>
          <w:ilvl w:val="1"/>
          <w:numId w:val="1"/>
        </w:numPr>
        <w:spacing w:after="40"/>
      </w:pPr>
      <w:r>
        <w:t xml:space="preserve">Schedule remedial training within 14 days for any staff member who does not pass</w:t>
      </w:r>
    </w:p>
    <w:p>
      <w:pPr>
        <w:spacing w:after="100"/>
      </w:pPr>
      <w:r>
        <w:rPr>
          <w:i/>
          <w:iCs/>
          <w:color w:val="1F7A4D"/>
        </w:rPr>
        <w:t xml:space="preserve">Tip: Choose skills based on your facility's actual incident data. If you had medication pump errors last year, assess pump programming. Let the data guide the competency focus.</w:t>
      </w:r>
    </w:p>
    <w:p>
      <w:pPr>
        <w:pStyle w:val="Heading3"/>
        <w:spacing w:after="40" w:before="160"/>
      </w:pPr>
      <w:r>
        <w:t xml:space="preserve">Step 6: Generate compliance reports and escalate overdue training</w:t>
      </w:r>
    </w:p>
    <w:p>
      <w:pPr>
        <w:spacing w:after="100"/>
      </w:pPr>
      <w:r>
        <w:t xml:space="preserve">On the first Monday of each month, the Training Coordinator runs the training compliance report from the LMS. The report shows completion rates by department for each required training category. Any staff member more than 14 days overdue on mandatory training gets flagged to their department manager and HR. Staff more than 30 days overdue are escalated to the department director with a written notice that they cannot perform patient care duties until training is complete.</w:t>
      </w:r>
    </w:p>
    <w:p>
      <w:pPr>
        <w:pStyle w:val="ListParagraph"/>
        <w:numPr>
          <w:ilvl w:val="1"/>
          <w:numId w:val="1"/>
        </w:numPr>
        <w:spacing w:after="40"/>
      </w:pPr>
      <w:r>
        <w:t xml:space="preserve">Run the monthly training compliance report from the LMS</w:t>
      </w:r>
    </w:p>
    <w:p>
      <w:pPr>
        <w:pStyle w:val="ListParagraph"/>
        <w:numPr>
          <w:ilvl w:val="1"/>
          <w:numId w:val="1"/>
        </w:numPr>
        <w:spacing w:after="40"/>
      </w:pPr>
      <w:r>
        <w:t xml:space="preserve">Filter for overdue completions by training category and department</w:t>
      </w:r>
    </w:p>
    <w:p>
      <w:pPr>
        <w:pStyle w:val="ListParagraph"/>
        <w:numPr>
          <w:ilvl w:val="1"/>
          <w:numId w:val="1"/>
        </w:numPr>
        <w:spacing w:after="40"/>
      </w:pPr>
      <w:r>
        <w:t xml:space="preserve">Email department managers the list of overdue staff (14+ days overdue)</w:t>
      </w:r>
    </w:p>
    <w:p>
      <w:pPr>
        <w:pStyle w:val="ListParagraph"/>
        <w:numPr>
          <w:ilvl w:val="1"/>
          <w:numId w:val="1"/>
        </w:numPr>
        <w:spacing w:after="40"/>
      </w:pPr>
      <w:r>
        <w:t xml:space="preserve">For 30+ day overdue staff: send written notice to department director and HR</w:t>
      </w:r>
    </w:p>
    <w:p>
      <w:pPr>
        <w:pStyle w:val="ListParagraph"/>
        <w:numPr>
          <w:ilvl w:val="1"/>
          <w:numId w:val="1"/>
        </w:numPr>
        <w:spacing w:after="40"/>
      </w:pPr>
      <w:r>
        <w:t xml:space="preserve">Update the compliance dashboard in Office 365 SharePoint</w:t>
      </w:r>
    </w:p>
    <w:p>
      <w:pPr>
        <w:pStyle w:val="ListParagraph"/>
        <w:numPr>
          <w:ilvl w:val="1"/>
          <w:numId w:val="1"/>
        </w:numPr>
        <w:spacing w:after="40"/>
      </w:pPr>
      <w:r>
        <w:t xml:space="preserve">Present the monthly compliance summary at the next leadership meeting</w:t>
      </w:r>
    </w:p>
    <w:p>
      <w:pPr>
        <w:spacing w:after="100"/>
      </w:pPr>
      <w:r>
        <w:rPr>
          <w:i/>
          <w:iCs/>
          <w:color w:val="B45309"/>
        </w:rPr>
        <w:t xml:space="preserve">Warning: A staff member performing patient care without current HIPAA training or BLS certification is a compliance and liability risk. The 30-day escalation to restricted duties is not optional.</w:t>
      </w:r>
    </w:p>
    <w:p>
      <w:pPr>
        <w:pStyle w:val="Heading3"/>
        <w:spacing w:after="40" w:before="160"/>
      </w:pPr>
      <w:r>
        <w:t xml:space="preserve">Step 7: Maintain training records for audit readiness</w:t>
      </w:r>
    </w:p>
    <w:p>
      <w:pPr>
        <w:spacing w:after="100"/>
      </w:pPr>
      <w:r>
        <w:t xml:space="preserve">All training completion records must be stored in the LMS and backed up to the HRIS staff file. Joint Commission surveyors and HIPAA auditors will request training records during surveys. Records must include: the training topic, completion date, assessment score, and trainer/proctor name. Retain training records for a minimum of 6 years per HIPAA requirements, or the duration of employment plus 3 years for Joint Commission purposes, whichever is longer.</w:t>
      </w:r>
    </w:p>
    <w:p>
      <w:pPr>
        <w:pStyle w:val="ListParagraph"/>
        <w:numPr>
          <w:ilvl w:val="1"/>
          <w:numId w:val="1"/>
        </w:numPr>
        <w:spacing w:after="40"/>
      </w:pPr>
      <w:r>
        <w:t xml:space="preserve">Verify the LMS automatically logs completion date, score, and trainer for each module</w:t>
      </w:r>
    </w:p>
    <w:p>
      <w:pPr>
        <w:pStyle w:val="ListParagraph"/>
        <w:numPr>
          <w:ilvl w:val="1"/>
          <w:numId w:val="1"/>
        </w:numPr>
        <w:spacing w:after="40"/>
      </w:pPr>
      <w:r>
        <w:t xml:space="preserve">Export a quarterly backup of all training records to a secure SharePoint folder</w:t>
      </w:r>
    </w:p>
    <w:p>
      <w:pPr>
        <w:pStyle w:val="ListParagraph"/>
        <w:numPr>
          <w:ilvl w:val="1"/>
          <w:numId w:val="1"/>
        </w:numPr>
        <w:spacing w:after="40"/>
      </w:pPr>
      <w:r>
        <w:t xml:space="preserve">Cross-reference LMS records against HRIS staff files to catch any gaps</w:t>
      </w:r>
    </w:p>
    <w:p>
      <w:pPr>
        <w:pStyle w:val="ListParagraph"/>
        <w:numPr>
          <w:ilvl w:val="1"/>
          <w:numId w:val="1"/>
        </w:numPr>
        <w:spacing w:after="40"/>
      </w:pPr>
      <w:r>
        <w:t xml:space="preserve">For paper-based competency assessments: scan the signed form and upload to the staff file</w:t>
      </w:r>
    </w:p>
    <w:p>
      <w:pPr>
        <w:pStyle w:val="ListParagraph"/>
        <w:numPr>
          <w:ilvl w:val="1"/>
          <w:numId w:val="1"/>
        </w:numPr>
        <w:spacing w:after="40"/>
      </w:pPr>
      <w:r>
        <w:t xml:space="preserve">Set retention flags in the document management system — minimum 6 years per HIPAA</w:t>
      </w:r>
    </w:p>
    <w:p>
      <w:pPr>
        <w:pStyle w:val="Heading2"/>
        <w:spacing w:after="100" w:before="240"/>
      </w:pPr>
      <w:r>
        <w:t xml:space="preserve">Completion Checklist</w:t>
      </w:r>
    </w:p>
    <w:p>
      <w:pPr>
        <w:spacing w:after="40"/>
      </w:pPr>
      <w:r>
        <w:t xml:space="preserve">☐  Annual training calendar published by January 15</w:t>
      </w:r>
    </w:p>
    <w:p>
      <w:pPr>
        <w:spacing w:after="40"/>
      </w:pPr>
      <w:r>
        <w:t xml:space="preserve">☐  HIPAA training module updated and approved by Privacy Officer</w:t>
      </w:r>
    </w:p>
    <w:p>
      <w:pPr>
        <w:spacing w:after="40"/>
      </w:pPr>
      <w:r>
        <w:t xml:space="preserve">☐  All staff assigned HIPAA training with anniversary-based deadlines</w:t>
      </w:r>
    </w:p>
    <w:p>
      <w:pPr>
        <w:spacing w:after="40"/>
      </w:pPr>
      <w:r>
        <w:t xml:space="preserve">☐  BLS/CPR expiration report run monthly — renewals scheduled 90 days before expiration</w:t>
      </w:r>
    </w:p>
    <w:p>
      <w:pPr>
        <w:spacing w:after="40"/>
      </w:pPr>
      <w:r>
        <w:t xml:space="preserve">☐  At least 2 BLS classes offered per month (day and evening shift)</w:t>
      </w:r>
    </w:p>
    <w:p>
      <w:pPr>
        <w:spacing w:after="40"/>
      </w:pPr>
      <w:r>
        <w:t xml:space="preserve">☐  New hire EHR training delivered within first 5 days</w:t>
      </w:r>
    </w:p>
    <w:p>
      <w:pPr>
        <w:spacing w:after="40"/>
      </w:pPr>
      <w:r>
        <w:t xml:space="preserve">☐  EHR upgrade refresher sessions completed within 2 weeks of go-live</w:t>
      </w:r>
    </w:p>
    <w:p>
      <w:pPr>
        <w:spacing w:after="40"/>
      </w:pPr>
      <w:r>
        <w:t xml:space="preserve">☐  Annual clinical competency assessments scheduled by department</w:t>
      </w:r>
    </w:p>
    <w:p>
      <w:pPr>
        <w:spacing w:after="40"/>
      </w:pPr>
      <w:r>
        <w:t xml:space="preserve">☐  Competency evaluation forms completed and filed for all clinical staff</w:t>
      </w:r>
    </w:p>
    <w:p>
      <w:pPr>
        <w:spacing w:after="40"/>
      </w:pPr>
      <w:r>
        <w:t xml:space="preserve">☐  Monthly compliance report generated and distributed to leadership</w:t>
      </w:r>
    </w:p>
    <w:p>
      <w:pPr>
        <w:spacing w:after="40"/>
      </w:pPr>
      <w:r>
        <w:t xml:space="preserve">☐  Overdue training escalated: 14 days to manager, 30 days to director</w:t>
      </w:r>
    </w:p>
    <w:p>
      <w:pPr>
        <w:spacing w:after="40"/>
      </w:pPr>
      <w:r>
        <w:t xml:space="preserve">☐  Training records backed up quarterly and retained per HIPAA (6 years minimum)</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HIPAA training completion rate</w:t>
            </w:r>
          </w:p>
        </w:tc>
        <w:tc>
          <w:tcPr>
            <w:tcMar>
              <w:top w:type="dxa" w:w="60"/>
              <w:left w:type="dxa" w:w="120"/>
              <w:bottom w:type="dxa" w:w="60"/>
              <w:right w:type="dxa" w:w="120"/>
            </w:tcMar>
          </w:tcPr>
          <w:p>
            <w:r>
              <w:rPr>
                <w:b w:val="false"/>
                <w:bCs w:val="false"/>
              </w:rPr>
              <w:t xml:space="preserve">100% of workforce trained within 30 days of anniversary date</w:t>
            </w:r>
          </w:p>
        </w:tc>
      </w:tr>
      <w:tr>
        <w:trPr>
          <w:tblHeader w:val="false"/>
        </w:trPr>
        <w:tc>
          <w:tcPr>
            <w:tcMar>
              <w:top w:type="dxa" w:w="60"/>
              <w:left w:type="dxa" w:w="120"/>
              <w:bottom w:type="dxa" w:w="60"/>
              <w:right w:type="dxa" w:w="120"/>
            </w:tcMar>
          </w:tcPr>
          <w:p>
            <w:r>
              <w:rPr>
                <w:b w:val="false"/>
                <w:bCs w:val="false"/>
              </w:rPr>
              <w:t xml:space="preserve">BLS/CPR certification currency</w:t>
            </w:r>
          </w:p>
        </w:tc>
        <w:tc>
          <w:tcPr>
            <w:tcMar>
              <w:top w:type="dxa" w:w="60"/>
              <w:left w:type="dxa" w:w="120"/>
              <w:bottom w:type="dxa" w:w="60"/>
              <w:right w:type="dxa" w:w="120"/>
            </w:tcMar>
          </w:tcPr>
          <w:p>
            <w:r>
              <w:rPr>
                <w:b w:val="false"/>
                <w:bCs w:val="false"/>
              </w:rPr>
              <w:t xml:space="preserve">Zero clinical staff with lapsed BLS certifications at any point</w:t>
            </w:r>
          </w:p>
        </w:tc>
      </w:tr>
      <w:tr>
        <w:trPr>
          <w:tblHeader w:val="false"/>
        </w:trPr>
        <w:tc>
          <w:tcPr>
            <w:tcMar>
              <w:top w:type="dxa" w:w="60"/>
              <w:left w:type="dxa" w:w="120"/>
              <w:bottom w:type="dxa" w:w="60"/>
              <w:right w:type="dxa" w:w="120"/>
            </w:tcMar>
          </w:tcPr>
          <w:p>
            <w:r>
              <w:rPr>
                <w:b w:val="false"/>
                <w:bCs w:val="false"/>
              </w:rPr>
              <w:t xml:space="preserve">New hire EHR training completion</w:t>
            </w:r>
          </w:p>
        </w:tc>
        <w:tc>
          <w:tcPr>
            <w:tcMar>
              <w:top w:type="dxa" w:w="60"/>
              <w:left w:type="dxa" w:w="120"/>
              <w:bottom w:type="dxa" w:w="60"/>
              <w:right w:type="dxa" w:w="120"/>
            </w:tcMar>
          </w:tcPr>
          <w:p>
            <w:r>
              <w:rPr>
                <w:b w:val="false"/>
                <w:bCs w:val="false"/>
              </w:rPr>
              <w:t xml:space="preserve">100% of new hires trained within 5 business days of start date</w:t>
            </w:r>
          </w:p>
        </w:tc>
      </w:tr>
      <w:tr>
        <w:trPr>
          <w:tblHeader w:val="false"/>
        </w:trPr>
        <w:tc>
          <w:tcPr>
            <w:tcMar>
              <w:top w:type="dxa" w:w="60"/>
              <w:left w:type="dxa" w:w="120"/>
              <w:bottom w:type="dxa" w:w="60"/>
              <w:right w:type="dxa" w:w="120"/>
            </w:tcMar>
          </w:tcPr>
          <w:p>
            <w:r>
              <w:rPr>
                <w:b w:val="false"/>
                <w:bCs w:val="false"/>
              </w:rPr>
              <w:t xml:space="preserve">Competency assessment pass rate</w:t>
            </w:r>
          </w:p>
        </w:tc>
        <w:tc>
          <w:tcPr>
            <w:tcMar>
              <w:top w:type="dxa" w:w="60"/>
              <w:left w:type="dxa" w:w="120"/>
              <w:bottom w:type="dxa" w:w="60"/>
              <w:right w:type="dxa" w:w="120"/>
            </w:tcMar>
          </w:tcPr>
          <w:p>
            <w:r>
              <w:rPr>
                <w:b w:val="false"/>
                <w:bCs w:val="false"/>
              </w:rPr>
              <w:t xml:space="preserve">95% first-attempt pass rate; 100% pass rate after remediation</w:t>
            </w:r>
          </w:p>
        </w:tc>
      </w:tr>
      <w:tr>
        <w:trPr>
          <w:tblHeader w:val="false"/>
        </w:trPr>
        <w:tc>
          <w:tcPr>
            <w:tcMar>
              <w:top w:type="dxa" w:w="60"/>
              <w:left w:type="dxa" w:w="120"/>
              <w:bottom w:type="dxa" w:w="60"/>
              <w:right w:type="dxa" w:w="120"/>
            </w:tcMar>
          </w:tcPr>
          <w:p>
            <w:r>
              <w:rPr>
                <w:b w:val="false"/>
                <w:bCs w:val="false"/>
              </w:rPr>
              <w:t xml:space="preserve">Training overdue rate</w:t>
            </w:r>
          </w:p>
        </w:tc>
        <w:tc>
          <w:tcPr>
            <w:tcMar>
              <w:top w:type="dxa" w:w="60"/>
              <w:left w:type="dxa" w:w="120"/>
              <w:bottom w:type="dxa" w:w="60"/>
              <w:right w:type="dxa" w:w="120"/>
            </w:tcMar>
          </w:tcPr>
          <w:p>
            <w:r>
              <w:rPr>
                <w:b w:val="false"/>
                <w:bCs w:val="false"/>
              </w:rPr>
              <w:t xml:space="preserve">Under 2% of staff overdue on any mandatory training at any given time</w:t>
            </w:r>
          </w:p>
        </w:tc>
      </w:tr>
    </w:tbl>
    <w:p>
      <w:pPr>
        <w:pStyle w:val="Heading2"/>
        <w:spacing w:after="100" w:before="240"/>
      </w:pPr>
      <w:r>
        <w:t xml:space="preserve">Revision Schedule</w:t>
      </w:r>
    </w:p>
    <w:p>
      <w:pPr>
        <w:spacing w:after="100"/>
      </w:pPr>
      <w:r>
        <w:t xml:space="preserve">Annually in Q4 to prepare for the following year's calendar, or immediately after changes to HIPAA regulations, EHR system upgrades, or Joint Commission training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Delivery SOP Template for Healthcare Teams</dc:title>
  <dc:creator>Glyde</dc:creator>
  <dc:description>Free training delivery SOP template for healthcare HR teams. Covers HIPAA recertification, BLS/CPR tracking, EHR system training, and competency assessments.</dc:description>
  <cp:lastModifiedBy>Un-named</cp:lastModifiedBy>
  <cp:revision>1</cp:revision>
  <dcterms:created xsi:type="dcterms:W3CDTF">2026-07-22T08:34:36.334Z</dcterms:created>
  <dcterms:modified xsi:type="dcterms:W3CDTF">2026-07-22T08:34:36.334Z</dcterms:modified>
</cp:coreProperties>
</file>

<file path=docProps/custom.xml><?xml version="1.0" encoding="utf-8"?>
<Properties xmlns="http://schemas.openxmlformats.org/officeDocument/2006/custom-properties" xmlns:vt="http://schemas.openxmlformats.org/officeDocument/2006/docPropsVTypes"/>
</file>