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Training Delivery SOP Template for Insurance Teams</w:t>
      </w:r>
    </w:p>
    <w:p>
      <w:pPr>
        <w:spacing w:after="200"/>
      </w:pPr>
      <w:r>
        <w:rPr>
          <w:i/>
          <w:iCs/>
          <w:color w:val="6B7280"/>
        </w:rPr>
        <w:t xml:space="preserve">Free training delivery SOP for insurance agencies. Covers CE requirements, carrier product training, and E&amp;O prevention education.</w:t>
      </w:r>
    </w:p>
    <w:p>
      <w:pPr>
        <w:pStyle w:val="Heading2"/>
        <w:spacing w:after="100" w:before="240"/>
      </w:pPr>
      <w:r>
        <w:t xml:space="preserve">Purpose</w:t>
      </w:r>
    </w:p>
    <w:p>
      <w:pPr>
        <w:spacing w:after="100"/>
      </w:pPr>
      <w:r>
        <w:t xml:space="preserve">Deliver consistent training to agents and staff covering continuing education requirements, carrier products, agency procedures, and E&amp;O prevention. In insurance, untrained agents write bad business — wrong coverage, missed endorsements, and undocumented conversations that become lawsuits.</w:t>
      </w:r>
    </w:p>
    <w:p>
      <w:pPr>
        <w:pStyle w:val="Heading2"/>
        <w:spacing w:after="100" w:before="240"/>
      </w:pPr>
      <w:r>
        <w:t xml:space="preserve">Scope</w:t>
      </w:r>
    </w:p>
    <w:p>
      <w:pPr>
        <w:spacing w:after="100"/>
      </w:pPr>
      <w:r>
        <w:t xml:space="preserve">Covers mandatory continuing education, carrier product training, agency procedure training, and E&amp;O prevention education. Does not cover pre-licensing education or designation programs (CPCU, CIC, etc.).</w:t>
      </w:r>
    </w:p>
    <w:p>
      <w:pPr>
        <w:pStyle w:val="Heading2"/>
        <w:spacing w:after="100" w:before="240"/>
      </w:pPr>
      <w:r>
        <w:t xml:space="preserve">Prerequisites</w:t>
      </w:r>
    </w:p>
    <w:p>
      <w:pPr>
        <w:pStyle w:val="ListParagraph"/>
        <w:numPr>
          <w:ilvl w:val="0"/>
          <w:numId w:val="1"/>
        </w:numPr>
        <w:spacing w:after="40"/>
      </w:pPr>
      <w:r>
        <w:t xml:space="preserve">CE requirements tracked for each licensed agent by state</w:t>
      </w:r>
    </w:p>
    <w:p>
      <w:pPr>
        <w:pStyle w:val="ListParagraph"/>
        <w:numPr>
          <w:ilvl w:val="0"/>
          <w:numId w:val="1"/>
        </w:numPr>
        <w:spacing w:after="40"/>
      </w:pPr>
      <w:r>
        <w:t xml:space="preserve">Carrier product training schedule from each appointed carrier</w:t>
      </w:r>
    </w:p>
    <w:p>
      <w:pPr>
        <w:pStyle w:val="ListParagraph"/>
        <w:numPr>
          <w:ilvl w:val="0"/>
          <w:numId w:val="1"/>
        </w:numPr>
        <w:spacing w:after="40"/>
      </w:pPr>
      <w:r>
        <w:t xml:space="preserve">Agency procedure manual current and accessible</w:t>
      </w:r>
    </w:p>
    <w:p>
      <w:pPr>
        <w:pStyle w:val="ListParagraph"/>
        <w:numPr>
          <w:ilvl w:val="0"/>
          <w:numId w:val="1"/>
        </w:numPr>
        <w:spacing w:after="40"/>
      </w:pPr>
      <w:r>
        <w:t xml:space="preserve">Training tracking system or spreadsheet configured</w:t>
      </w:r>
    </w:p>
    <w:p>
      <w:pPr>
        <w:pStyle w:val="ListParagraph"/>
        <w:numPr>
          <w:ilvl w:val="0"/>
          <w:numId w:val="1"/>
        </w:numPr>
        <w:spacing w:after="40"/>
      </w:pPr>
      <w:r>
        <w:t xml:space="preserve">E&amp;O prevention training materials updated annually</w:t>
      </w:r>
    </w:p>
    <w:p>
      <w:pPr>
        <w:pStyle w:val="Heading2"/>
        <w:spacing w:after="100" w:before="240"/>
      </w:pPr>
      <w:r>
        <w:t xml:space="preserve">Roles &amp; Responsibilities</w:t>
      </w:r>
    </w:p>
    <w:p>
      <w:pPr>
        <w:spacing w:after="40" w:before="120"/>
      </w:pPr>
      <w:r>
        <w:rPr>
          <w:b/>
          <w:bCs/>
        </w:rPr>
        <w:t xml:space="preserve">Agency Principal / Manager</w:t>
      </w:r>
    </w:p>
    <w:p>
      <w:pPr>
        <w:pStyle w:val="ListParagraph"/>
        <w:numPr>
          <w:ilvl w:val="0"/>
          <w:numId w:val="1"/>
        </w:numPr>
        <w:spacing w:after="40"/>
      </w:pPr>
      <w:r>
        <w:t xml:space="preserve">Set the annual training calendar and priorities</w:t>
      </w:r>
    </w:p>
    <w:p>
      <w:pPr>
        <w:pStyle w:val="ListParagraph"/>
        <w:numPr>
          <w:ilvl w:val="0"/>
          <w:numId w:val="1"/>
        </w:numPr>
        <w:spacing w:after="40"/>
      </w:pPr>
      <w:r>
        <w:t xml:space="preserve">Ensure all agents meet CE requirements before license renewal</w:t>
      </w:r>
    </w:p>
    <w:p>
      <w:pPr>
        <w:pStyle w:val="ListParagraph"/>
        <w:numPr>
          <w:ilvl w:val="0"/>
          <w:numId w:val="1"/>
        </w:numPr>
        <w:spacing w:after="40"/>
      </w:pPr>
      <w:r>
        <w:t xml:space="preserve">Deliver or arrange agency-specific procedure training</w:t>
      </w:r>
    </w:p>
    <w:p>
      <w:pPr>
        <w:spacing w:after="40" w:before="120"/>
      </w:pPr>
      <w:r>
        <w:rPr>
          <w:b/>
          <w:bCs/>
        </w:rPr>
        <w:t xml:space="preserve">Senior Agent / Trainer</w:t>
      </w:r>
    </w:p>
    <w:p>
      <w:pPr>
        <w:pStyle w:val="ListParagraph"/>
        <w:numPr>
          <w:ilvl w:val="0"/>
          <w:numId w:val="1"/>
        </w:numPr>
        <w:spacing w:after="40"/>
      </w:pPr>
      <w:r>
        <w:t xml:space="preserve">Deliver carrier product training and coverage education</w:t>
      </w:r>
    </w:p>
    <w:p>
      <w:pPr>
        <w:pStyle w:val="ListParagraph"/>
        <w:numPr>
          <w:ilvl w:val="0"/>
          <w:numId w:val="1"/>
        </w:numPr>
        <w:spacing w:after="40"/>
      </w:pPr>
      <w:r>
        <w:t xml:space="preserve">Mentor junior agents on underwriting and coverage issues</w:t>
      </w:r>
    </w:p>
    <w:p>
      <w:pPr>
        <w:pStyle w:val="ListParagraph"/>
        <w:numPr>
          <w:ilvl w:val="0"/>
          <w:numId w:val="1"/>
        </w:numPr>
        <w:spacing w:after="40"/>
      </w:pPr>
      <w:r>
        <w:t xml:space="preserve">Lead E&amp;O prevention training sessions</w:t>
      </w:r>
    </w:p>
    <w:p>
      <w:pPr>
        <w:spacing w:after="40" w:before="120"/>
      </w:pPr>
      <w:r>
        <w:rPr>
          <w:b/>
          <w:bCs/>
        </w:rPr>
        <w:t xml:space="preserve">Office Manager</w:t>
      </w:r>
    </w:p>
    <w:p>
      <w:pPr>
        <w:pStyle w:val="ListParagraph"/>
        <w:numPr>
          <w:ilvl w:val="0"/>
          <w:numId w:val="1"/>
        </w:numPr>
        <w:spacing w:after="40"/>
      </w:pPr>
      <w:r>
        <w:t xml:space="preserve">Track CE credits and license renewal dates for all agents</w:t>
      </w:r>
    </w:p>
    <w:p>
      <w:pPr>
        <w:pStyle w:val="ListParagraph"/>
        <w:numPr>
          <w:ilvl w:val="0"/>
          <w:numId w:val="1"/>
        </w:numPr>
        <w:spacing w:after="40"/>
      </w:pPr>
      <w:r>
        <w:t xml:space="preserve">Schedule training sessions and manage logistics</w:t>
      </w:r>
    </w:p>
    <w:p>
      <w:pPr>
        <w:pStyle w:val="ListParagraph"/>
        <w:numPr>
          <w:ilvl w:val="0"/>
          <w:numId w:val="1"/>
        </w:numPr>
        <w:spacing w:after="40"/>
      </w:pPr>
      <w:r>
        <w:t xml:space="preserve">Maintain training records and completion documentation</w:t>
      </w:r>
    </w:p>
    <w:p>
      <w:pPr>
        <w:pStyle w:val="Heading2"/>
        <w:spacing w:after="100" w:before="240"/>
      </w:pPr>
      <w:r>
        <w:t xml:space="preserve">Procedure</w:t>
      </w:r>
    </w:p>
    <w:p>
      <w:pPr>
        <w:pStyle w:val="Heading3"/>
        <w:spacing w:after="40" w:before="160"/>
      </w:pPr>
      <w:r>
        <w:t xml:space="preserve">Step 1: Audit CE requirements and build the training calendar</w:t>
      </w:r>
    </w:p>
    <w:p>
      <w:pPr>
        <w:spacing w:after="100"/>
      </w:pPr>
      <w:r>
        <w:t xml:space="preserve">At the start of each year, audit every licensed agent's CE status: credits completed, credits needed, renewal date, and any specific topic requirements (ethics hours are required in most states). Build the annual training calendar covering CE, carrier products, agency procedures, and E&amp;O prevention.</w:t>
      </w:r>
    </w:p>
    <w:p>
      <w:pPr>
        <w:pStyle w:val="ListParagraph"/>
        <w:numPr>
          <w:ilvl w:val="1"/>
          <w:numId w:val="1"/>
        </w:numPr>
        <w:spacing w:after="40"/>
      </w:pPr>
      <w:r>
        <w:t xml:space="preserve">Pull CE status for every licensed agent from the state DOI or tracking system</w:t>
      </w:r>
    </w:p>
    <w:p>
      <w:pPr>
        <w:pStyle w:val="ListParagraph"/>
        <w:numPr>
          <w:ilvl w:val="1"/>
          <w:numId w:val="1"/>
        </w:numPr>
        <w:spacing w:after="40"/>
      </w:pPr>
      <w:r>
        <w:t xml:space="preserve">Calculate credits needed and identify renewal deadlines</w:t>
      </w:r>
    </w:p>
    <w:p>
      <w:pPr>
        <w:pStyle w:val="ListParagraph"/>
        <w:numPr>
          <w:ilvl w:val="1"/>
          <w:numId w:val="1"/>
        </w:numPr>
        <w:spacing w:after="40"/>
      </w:pPr>
      <w:r>
        <w:t xml:space="preserve">Note state-specific requirements (ethics hours, flood certification, etc.)</w:t>
      </w:r>
    </w:p>
    <w:p>
      <w:pPr>
        <w:pStyle w:val="ListParagraph"/>
        <w:numPr>
          <w:ilvl w:val="1"/>
          <w:numId w:val="1"/>
        </w:numPr>
        <w:spacing w:after="40"/>
      </w:pPr>
      <w:r>
        <w:t xml:space="preserve">Schedule CE courses to complete well before renewal deadlines</w:t>
      </w:r>
    </w:p>
    <w:p>
      <w:pPr>
        <w:pStyle w:val="ListParagraph"/>
        <w:numPr>
          <w:ilvl w:val="1"/>
          <w:numId w:val="1"/>
        </w:numPr>
        <w:spacing w:after="40"/>
      </w:pPr>
      <w:r>
        <w:t xml:space="preserve">Add carrier product training dates to the calendar</w:t>
      </w:r>
    </w:p>
    <w:p>
      <w:pPr>
        <w:pStyle w:val="ListParagraph"/>
        <w:numPr>
          <w:ilvl w:val="1"/>
          <w:numId w:val="1"/>
        </w:numPr>
        <w:spacing w:after="40"/>
      </w:pPr>
      <w:r>
        <w:t xml:space="preserve">Schedule quarterly E&amp;O prevention sessions</w:t>
      </w:r>
    </w:p>
    <w:p>
      <w:pPr>
        <w:pStyle w:val="Heading3"/>
        <w:spacing w:after="40" w:before="160"/>
      </w:pPr>
      <w:r>
        <w:t xml:space="preserve">Step 2: Coordinate carrier product training</w:t>
      </w:r>
    </w:p>
    <w:p>
      <w:pPr>
        <w:spacing w:after="100"/>
      </w:pPr>
      <w:r>
        <w:t xml:space="preserve">Each carrier offers product training on their coverage forms, underwriting guidelines, and appetite. Schedule agents for relevant carrier training based on the lines they write. Carrier training improves quoting accuracy and helps agents understand coverage nuances that affect clients.</w:t>
      </w:r>
    </w:p>
    <w:p>
      <w:pPr>
        <w:pStyle w:val="ListParagraph"/>
        <w:numPr>
          <w:ilvl w:val="1"/>
          <w:numId w:val="1"/>
        </w:numPr>
        <w:spacing w:after="40"/>
      </w:pPr>
      <w:r>
        <w:t xml:space="preserve">Review carrier training schedules and offerings</w:t>
      </w:r>
    </w:p>
    <w:p>
      <w:pPr>
        <w:pStyle w:val="ListParagraph"/>
        <w:numPr>
          <w:ilvl w:val="1"/>
          <w:numId w:val="1"/>
        </w:numPr>
        <w:spacing w:after="40"/>
      </w:pPr>
      <w:r>
        <w:t xml:space="preserve">Register agents for relevant carrier product training</w:t>
      </w:r>
    </w:p>
    <w:p>
      <w:pPr>
        <w:pStyle w:val="ListParagraph"/>
        <w:numPr>
          <w:ilvl w:val="1"/>
          <w:numId w:val="1"/>
        </w:numPr>
        <w:spacing w:after="40"/>
      </w:pPr>
      <w:r>
        <w:t xml:space="preserve">Prioritize training for new products or significant form changes</w:t>
      </w:r>
    </w:p>
    <w:p>
      <w:pPr>
        <w:pStyle w:val="ListParagraph"/>
        <w:numPr>
          <w:ilvl w:val="1"/>
          <w:numId w:val="1"/>
        </w:numPr>
        <w:spacing w:after="40"/>
      </w:pPr>
      <w:r>
        <w:t xml:space="preserve">Track carrier training completion for each agent</w:t>
      </w:r>
    </w:p>
    <w:p>
      <w:pPr>
        <w:pStyle w:val="ListParagraph"/>
        <w:numPr>
          <w:ilvl w:val="1"/>
          <w:numId w:val="1"/>
        </w:numPr>
        <w:spacing w:after="40"/>
      </w:pPr>
      <w:r>
        <w:t xml:space="preserve">Share key takeaways from carrier training with the full team</w:t>
      </w:r>
    </w:p>
    <w:p>
      <w:pPr>
        <w:pStyle w:val="ListParagraph"/>
        <w:numPr>
          <w:ilvl w:val="1"/>
          <w:numId w:val="1"/>
        </w:numPr>
        <w:spacing w:after="40"/>
      </w:pPr>
      <w:r>
        <w:t xml:space="preserve">Document carrier training in individual training records</w:t>
      </w:r>
    </w:p>
    <w:p>
      <w:pPr>
        <w:pStyle w:val="Heading3"/>
        <w:spacing w:after="40" w:before="160"/>
      </w:pPr>
      <w:r>
        <w:t xml:space="preserve">Step 3: Deliver E&amp;O prevention training quarterly</w:t>
      </w:r>
    </w:p>
    <w:p>
      <w:pPr>
        <w:spacing w:after="100"/>
      </w:pPr>
      <w:r>
        <w:t xml:space="preserve">Quarterly, conduct E&amp;O prevention training covering the most common error patterns. Use real examples (anonymized from E&amp;O claim data) to make the training concrete. Key topics: documentation standards, coverage explanation procedures, declination documentation, and policy checking. E&amp;O training should be practical, not theoretical.</w:t>
      </w:r>
    </w:p>
    <w:p>
      <w:pPr>
        <w:pStyle w:val="ListParagraph"/>
        <w:numPr>
          <w:ilvl w:val="1"/>
          <w:numId w:val="1"/>
        </w:numPr>
        <w:spacing w:after="40"/>
      </w:pPr>
      <w:r>
        <w:t xml:space="preserve">Select training topic based on recent E&amp;O trends or agency quality audit findings</w:t>
      </w:r>
    </w:p>
    <w:p>
      <w:pPr>
        <w:pStyle w:val="ListParagraph"/>
        <w:numPr>
          <w:ilvl w:val="1"/>
          <w:numId w:val="1"/>
        </w:numPr>
        <w:spacing w:after="40"/>
      </w:pPr>
      <w:r>
        <w:t xml:space="preserve">Prepare training using real-world examples (anonymized)</w:t>
      </w:r>
    </w:p>
    <w:p>
      <w:pPr>
        <w:pStyle w:val="ListParagraph"/>
        <w:numPr>
          <w:ilvl w:val="1"/>
          <w:numId w:val="1"/>
        </w:numPr>
        <w:spacing w:after="40"/>
      </w:pPr>
      <w:r>
        <w:t xml:space="preserve">Deliver the session with interactive discussion</w:t>
      </w:r>
    </w:p>
    <w:p>
      <w:pPr>
        <w:pStyle w:val="ListParagraph"/>
        <w:numPr>
          <w:ilvl w:val="1"/>
          <w:numId w:val="1"/>
        </w:numPr>
        <w:spacing w:after="40"/>
      </w:pPr>
      <w:r>
        <w:t xml:space="preserve">Cover specific documentation requirements for the topic</w:t>
      </w:r>
    </w:p>
    <w:p>
      <w:pPr>
        <w:pStyle w:val="ListParagraph"/>
        <w:numPr>
          <w:ilvl w:val="1"/>
          <w:numId w:val="1"/>
        </w:numPr>
        <w:spacing w:after="40"/>
      </w:pPr>
      <w:r>
        <w:t xml:space="preserve">Distribute updated procedures or checklists</w:t>
      </w:r>
    </w:p>
    <w:p>
      <w:pPr>
        <w:pStyle w:val="ListParagraph"/>
        <w:numPr>
          <w:ilvl w:val="1"/>
          <w:numId w:val="1"/>
        </w:numPr>
        <w:spacing w:after="40"/>
      </w:pPr>
      <w:r>
        <w:t xml:space="preserve">Document attendance and topics covered</w:t>
      </w:r>
    </w:p>
    <w:p>
      <w:pPr>
        <w:spacing w:after="100"/>
      </w:pPr>
      <w:r>
        <w:rPr>
          <w:i/>
          <w:iCs/>
          <w:color w:val="B45309"/>
        </w:rPr>
        <w:t xml:space="preserve">Warning: E&amp;O prevention training is most effective when based on actual claim examples. Generic 'be careful' training doesn't change behavior. Use anonymized real cases to show how specific errors led to claims — agents remember stories better than rules.</w:t>
      </w:r>
    </w:p>
    <w:p>
      <w:pPr>
        <w:pStyle w:val="Heading3"/>
        <w:spacing w:after="40" w:before="160"/>
      </w:pPr>
      <w:r>
        <w:t xml:space="preserve">Step 4: Train on agency procedures and systems</w:t>
      </w:r>
    </w:p>
    <w:p>
      <w:pPr>
        <w:spacing w:after="100"/>
      </w:pPr>
      <w:r>
        <w:t xml:space="preserve">When agency procedures change (new AMS workflow, updated quoting process, changed documentation requirements), deliver training before the change takes effect. Don't deploy new procedures by memo and expect everyone to figure it out — invest 30-60 minutes in hands-on training for any workflow change.</w:t>
      </w:r>
    </w:p>
    <w:p>
      <w:pPr>
        <w:pStyle w:val="ListParagraph"/>
        <w:numPr>
          <w:ilvl w:val="1"/>
          <w:numId w:val="1"/>
        </w:numPr>
        <w:spacing w:after="40"/>
      </w:pPr>
      <w:r>
        <w:t xml:space="preserve">Identify procedure changes requiring training</w:t>
      </w:r>
    </w:p>
    <w:p>
      <w:pPr>
        <w:pStyle w:val="ListParagraph"/>
        <w:numPr>
          <w:ilvl w:val="1"/>
          <w:numId w:val="1"/>
        </w:numPr>
        <w:spacing w:after="40"/>
      </w:pPr>
      <w:r>
        <w:t xml:space="preserve">Develop hands-on training for new workflows</w:t>
      </w:r>
    </w:p>
    <w:p>
      <w:pPr>
        <w:pStyle w:val="ListParagraph"/>
        <w:numPr>
          <w:ilvl w:val="1"/>
          <w:numId w:val="1"/>
        </w:numPr>
        <w:spacing w:after="40"/>
      </w:pPr>
      <w:r>
        <w:t xml:space="preserve">Schedule training before the procedure change goes live</w:t>
      </w:r>
    </w:p>
    <w:p>
      <w:pPr>
        <w:pStyle w:val="ListParagraph"/>
        <w:numPr>
          <w:ilvl w:val="1"/>
          <w:numId w:val="1"/>
        </w:numPr>
        <w:spacing w:after="40"/>
      </w:pPr>
      <w:r>
        <w:t xml:space="preserve">Conduct the training with screen sharing or in-person demos</w:t>
      </w:r>
    </w:p>
    <w:p>
      <w:pPr>
        <w:pStyle w:val="ListParagraph"/>
        <w:numPr>
          <w:ilvl w:val="1"/>
          <w:numId w:val="1"/>
        </w:numPr>
        <w:spacing w:after="40"/>
      </w:pPr>
      <w:r>
        <w:t xml:space="preserve">Provide quick reference guides for new procedures</w:t>
      </w:r>
    </w:p>
    <w:p>
      <w:pPr>
        <w:pStyle w:val="ListParagraph"/>
        <w:numPr>
          <w:ilvl w:val="1"/>
          <w:numId w:val="1"/>
        </w:numPr>
        <w:spacing w:after="40"/>
      </w:pPr>
      <w:r>
        <w:t xml:space="preserve">Monitor adoption and provide follow-up support</w:t>
      </w:r>
    </w:p>
    <w:p>
      <w:pPr>
        <w:pStyle w:val="Heading3"/>
        <w:spacing w:after="40" w:before="160"/>
      </w:pPr>
      <w:r>
        <w:t xml:space="preserve">Step 5: Track completion and ensure compliance</w:t>
      </w:r>
    </w:p>
    <w:p>
      <w:pPr>
        <w:spacing w:after="100"/>
      </w:pPr>
      <w:r>
        <w:t xml:space="preserve">Maintain real-time tracking of all training completion: CE credits by agent, carrier training by agent, E&amp;O training attendance, and procedure training completion. Flag agents approaching CE deadlines without sufficient credits. A lapsed license means the agent can't legally transact insurance.</w:t>
      </w:r>
    </w:p>
    <w:p>
      <w:pPr>
        <w:pStyle w:val="ListParagraph"/>
        <w:numPr>
          <w:ilvl w:val="1"/>
          <w:numId w:val="1"/>
        </w:numPr>
        <w:spacing w:after="40"/>
      </w:pPr>
      <w:r>
        <w:t xml:space="preserve">Update training records after each completed course or session</w:t>
      </w:r>
    </w:p>
    <w:p>
      <w:pPr>
        <w:pStyle w:val="ListParagraph"/>
        <w:numPr>
          <w:ilvl w:val="1"/>
          <w:numId w:val="1"/>
        </w:numPr>
        <w:spacing w:after="40"/>
      </w:pPr>
      <w:r>
        <w:t xml:space="preserve">Track CE credits against renewal requirements monthly</w:t>
      </w:r>
    </w:p>
    <w:p>
      <w:pPr>
        <w:pStyle w:val="ListParagraph"/>
        <w:numPr>
          <w:ilvl w:val="1"/>
          <w:numId w:val="1"/>
        </w:numPr>
        <w:spacing w:after="40"/>
      </w:pPr>
      <w:r>
        <w:t xml:space="preserve">Flag agents with insufficient CE credits 90 days before renewal</w:t>
      </w:r>
    </w:p>
    <w:p>
      <w:pPr>
        <w:pStyle w:val="ListParagraph"/>
        <w:numPr>
          <w:ilvl w:val="1"/>
          <w:numId w:val="1"/>
        </w:numPr>
        <w:spacing w:after="40"/>
      </w:pPr>
      <w:r>
        <w:t xml:space="preserve">Verify all agents completed required E&amp;O prevention training</w:t>
      </w:r>
    </w:p>
    <w:p>
      <w:pPr>
        <w:pStyle w:val="ListParagraph"/>
        <w:numPr>
          <w:ilvl w:val="1"/>
          <w:numId w:val="1"/>
        </w:numPr>
        <w:spacing w:after="40"/>
      </w:pPr>
      <w:r>
        <w:t xml:space="preserve">Generate training compliance reports for management</w:t>
      </w:r>
    </w:p>
    <w:p>
      <w:pPr>
        <w:pStyle w:val="ListParagraph"/>
        <w:numPr>
          <w:ilvl w:val="1"/>
          <w:numId w:val="1"/>
        </w:numPr>
        <w:spacing w:after="40"/>
      </w:pPr>
      <w:r>
        <w:t xml:space="preserve">Archive training records per state retention requirements</w:t>
      </w:r>
    </w:p>
    <w:p>
      <w:pPr>
        <w:pStyle w:val="Heading3"/>
        <w:spacing w:after="40" w:before="160"/>
      </w:pPr>
      <w:r>
        <w:t xml:space="preserve">Step 6: Evaluate effectiveness and adjust</w:t>
      </w:r>
    </w:p>
    <w:p>
      <w:pPr>
        <w:spacing w:after="100"/>
      </w:pPr>
      <w:r>
        <w:t xml:space="preserve">Annually, assess training effectiveness: are quality audit scores improving? Are E&amp;O incidents decreasing? Are agents applying carrier product knowledge accurately? Gather feedback from staff on training quality and relevance. Adjust the next year's training plan based on results.</w:t>
      </w:r>
    </w:p>
    <w:p>
      <w:pPr>
        <w:pStyle w:val="ListParagraph"/>
        <w:numPr>
          <w:ilvl w:val="1"/>
          <w:numId w:val="1"/>
        </w:numPr>
        <w:spacing w:after="40"/>
      </w:pPr>
      <w:r>
        <w:t xml:space="preserve">Compare quality audit scores before and after training interventions</w:t>
      </w:r>
    </w:p>
    <w:p>
      <w:pPr>
        <w:pStyle w:val="ListParagraph"/>
        <w:numPr>
          <w:ilvl w:val="1"/>
          <w:numId w:val="1"/>
        </w:numPr>
        <w:spacing w:after="40"/>
      </w:pPr>
      <w:r>
        <w:t xml:space="preserve">Review E&amp;O incident trends relative to training topics</w:t>
      </w:r>
    </w:p>
    <w:p>
      <w:pPr>
        <w:pStyle w:val="ListParagraph"/>
        <w:numPr>
          <w:ilvl w:val="1"/>
          <w:numId w:val="1"/>
        </w:numPr>
        <w:spacing w:after="40"/>
      </w:pPr>
      <w:r>
        <w:t xml:space="preserve">Survey staff on training satisfaction and suggestions</w:t>
      </w:r>
    </w:p>
    <w:p>
      <w:pPr>
        <w:pStyle w:val="ListParagraph"/>
        <w:numPr>
          <w:ilvl w:val="1"/>
          <w:numId w:val="1"/>
        </w:numPr>
        <w:spacing w:after="40"/>
      </w:pPr>
      <w:r>
        <w:t xml:space="preserve">Identify skills gaps not addressed by current training</w:t>
      </w:r>
    </w:p>
    <w:p>
      <w:pPr>
        <w:pStyle w:val="ListParagraph"/>
        <w:numPr>
          <w:ilvl w:val="1"/>
          <w:numId w:val="1"/>
        </w:numPr>
        <w:spacing w:after="40"/>
      </w:pPr>
      <w:r>
        <w:t xml:space="preserve">Adjust the next year's training calendar based on findings</w:t>
      </w:r>
    </w:p>
    <w:p>
      <w:pPr>
        <w:pStyle w:val="ListParagraph"/>
        <w:numPr>
          <w:ilvl w:val="1"/>
          <w:numId w:val="1"/>
        </w:numPr>
        <w:spacing w:after="40"/>
      </w:pPr>
      <w:r>
        <w:t xml:space="preserve">Report training ROI to agency management</w:t>
      </w:r>
    </w:p>
    <w:p>
      <w:pPr>
        <w:pStyle w:val="Heading2"/>
        <w:spacing w:after="100" w:before="240"/>
      </w:pPr>
      <w:r>
        <w:t xml:space="preserve">Completion Checklist</w:t>
      </w:r>
    </w:p>
    <w:p>
      <w:pPr>
        <w:spacing w:after="40"/>
      </w:pPr>
      <w:r>
        <w:t xml:space="preserve">☐  CE requirements audited for all licensed agents annually</w:t>
      </w:r>
    </w:p>
    <w:p>
      <w:pPr>
        <w:spacing w:after="40"/>
      </w:pPr>
      <w:r>
        <w:t xml:space="preserve">☐  Training calendar published for the year</w:t>
      </w:r>
    </w:p>
    <w:p>
      <w:pPr>
        <w:spacing w:after="40"/>
      </w:pPr>
      <w:r>
        <w:t xml:space="preserve">☐  CE courses scheduled well before renewal deadlines</w:t>
      </w:r>
    </w:p>
    <w:p>
      <w:pPr>
        <w:spacing w:after="40"/>
      </w:pPr>
      <w:r>
        <w:t xml:space="preserve">☐  Carrier product training completed per carrier requirements</w:t>
      </w:r>
    </w:p>
    <w:p>
      <w:pPr>
        <w:spacing w:after="40"/>
      </w:pPr>
      <w:r>
        <w:t xml:space="preserve">☐  E&amp;O prevention training delivered quarterly</w:t>
      </w:r>
    </w:p>
    <w:p>
      <w:pPr>
        <w:spacing w:after="40"/>
      </w:pPr>
      <w:r>
        <w:t xml:space="preserve">☐  Agency procedure training delivered before workflow changes</w:t>
      </w:r>
    </w:p>
    <w:p>
      <w:pPr>
        <w:spacing w:after="40"/>
      </w:pPr>
      <w:r>
        <w:t xml:space="preserve">☐  Training attendance documented for every session</w:t>
      </w:r>
    </w:p>
    <w:p>
      <w:pPr>
        <w:spacing w:after="40"/>
      </w:pPr>
      <w:r>
        <w:t xml:space="preserve">☐  CE credits tracked and agents flagged 90 days before renewal</w:t>
      </w:r>
    </w:p>
    <w:p>
      <w:pPr>
        <w:spacing w:after="40"/>
      </w:pPr>
      <w:r>
        <w:t xml:space="preserve">☐  Training records maintained per state requirements</w:t>
      </w:r>
    </w:p>
    <w:p>
      <w:pPr>
        <w:spacing w:after="40"/>
      </w:pPr>
      <w:r>
        <w:t xml:space="preserve">☐  Annual training effectiveness evaluation completed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CE compliance</w:t>
            </w:r>
          </w:p>
        </w:tc>
        <w:tc>
          <w:tcPr>
            <w:tcMar>
              <w:top w:type="dxa" w:w="60"/>
              <w:left w:type="dxa" w:w="120"/>
              <w:bottom w:type="dxa" w:w="60"/>
              <w:right w:type="dxa" w:w="120"/>
            </w:tcMar>
          </w:tcPr>
          <w:p>
            <w:r>
              <w:rPr>
                <w:b w:val="false"/>
                <w:bCs w:val="false"/>
              </w:rPr>
              <w:t xml:space="preserve">100% of agents complete CE before renewal deadline</w:t>
            </w:r>
          </w:p>
        </w:tc>
      </w:tr>
      <w:tr>
        <w:trPr>
          <w:tblHeader w:val="false"/>
        </w:trPr>
        <w:tc>
          <w:tcPr>
            <w:tcMar>
              <w:top w:type="dxa" w:w="60"/>
              <w:left w:type="dxa" w:w="120"/>
              <w:bottom w:type="dxa" w:w="60"/>
              <w:right w:type="dxa" w:w="120"/>
            </w:tcMar>
          </w:tcPr>
          <w:p>
            <w:r>
              <w:rPr>
                <w:b w:val="false"/>
                <w:bCs w:val="false"/>
              </w:rPr>
              <w:t xml:space="preserve">E&amp;O training completion</w:t>
            </w:r>
          </w:p>
        </w:tc>
        <w:tc>
          <w:tcPr>
            <w:tcMar>
              <w:top w:type="dxa" w:w="60"/>
              <w:left w:type="dxa" w:w="120"/>
              <w:bottom w:type="dxa" w:w="60"/>
              <w:right w:type="dxa" w:w="120"/>
            </w:tcMar>
          </w:tcPr>
          <w:p>
            <w:r>
              <w:rPr>
                <w:b w:val="false"/>
                <w:bCs w:val="false"/>
              </w:rPr>
              <w:t xml:space="preserve">100% of agents complete quarterly E&amp;O sessions</w:t>
            </w:r>
          </w:p>
        </w:tc>
      </w:tr>
      <w:tr>
        <w:trPr>
          <w:tblHeader w:val="false"/>
        </w:trPr>
        <w:tc>
          <w:tcPr>
            <w:tcMar>
              <w:top w:type="dxa" w:w="60"/>
              <w:left w:type="dxa" w:w="120"/>
              <w:bottom w:type="dxa" w:w="60"/>
              <w:right w:type="dxa" w:w="120"/>
            </w:tcMar>
          </w:tcPr>
          <w:p>
            <w:r>
              <w:rPr>
                <w:b w:val="false"/>
                <w:bCs w:val="false"/>
              </w:rPr>
              <w:t xml:space="preserve">Training satisfaction</w:t>
            </w:r>
          </w:p>
        </w:tc>
        <w:tc>
          <w:tcPr>
            <w:tcMar>
              <w:top w:type="dxa" w:w="60"/>
              <w:left w:type="dxa" w:w="120"/>
              <w:bottom w:type="dxa" w:w="60"/>
              <w:right w:type="dxa" w:w="120"/>
            </w:tcMar>
          </w:tcPr>
          <w:p>
            <w:r>
              <w:rPr>
                <w:b w:val="false"/>
                <w:bCs w:val="false"/>
              </w:rPr>
              <w:t xml:space="preserve">4.0/5.0 average rating</w:t>
            </w:r>
          </w:p>
        </w:tc>
      </w:tr>
      <w:tr>
        <w:trPr>
          <w:tblHeader w:val="false"/>
        </w:trPr>
        <w:tc>
          <w:tcPr>
            <w:tcMar>
              <w:top w:type="dxa" w:w="60"/>
              <w:left w:type="dxa" w:w="120"/>
              <w:bottom w:type="dxa" w:w="60"/>
              <w:right w:type="dxa" w:w="120"/>
            </w:tcMar>
          </w:tcPr>
          <w:p>
            <w:r>
              <w:rPr>
                <w:b w:val="false"/>
                <w:bCs w:val="false"/>
              </w:rPr>
              <w:t xml:space="preserve">Quality improvement</w:t>
            </w:r>
          </w:p>
        </w:tc>
        <w:tc>
          <w:tcPr>
            <w:tcMar>
              <w:top w:type="dxa" w:w="60"/>
              <w:left w:type="dxa" w:w="120"/>
              <w:bottom w:type="dxa" w:w="60"/>
              <w:right w:type="dxa" w:w="120"/>
            </w:tcMar>
          </w:tcPr>
          <w:p>
            <w:r>
              <w:rPr>
                <w:b w:val="false"/>
                <w:bCs w:val="false"/>
              </w:rPr>
              <w:t xml:space="preserve">Error rates decrease quarter-over-quarter</w:t>
            </w:r>
          </w:p>
        </w:tc>
      </w:tr>
    </w:tbl>
    <w:p>
      <w:pPr>
        <w:pStyle w:val="Heading2"/>
        <w:spacing w:after="100" w:before="240"/>
      </w:pPr>
      <w:r>
        <w:t xml:space="preserve">Revision Schedule</w:t>
      </w:r>
    </w:p>
    <w:p>
      <w:pPr>
        <w:spacing w:after="100"/>
      </w:pPr>
      <w:r>
        <w:t xml:space="preserve">Annually when building the training calendar, or after any E&amp;O claim or regulatory compliance issue.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Delivery SOP Template for Insurance Teams</dc:title>
  <dc:creator>Glyde</dc:creator>
  <dc:description>Free training delivery SOP for insurance agencies. Covers CE requirements, carrier product training, and E&amp;O prevention education.</dc:description>
  <cp:lastModifiedBy>Un-named</cp:lastModifiedBy>
  <cp:revision>1</cp:revision>
  <dcterms:created xsi:type="dcterms:W3CDTF">2026-07-22T08:34:36.342Z</dcterms:created>
  <dcterms:modified xsi:type="dcterms:W3CDTF">2026-07-22T08:34:36.342Z</dcterms:modified>
</cp:coreProperties>
</file>

<file path=docProps/custom.xml><?xml version="1.0" encoding="utf-8"?>
<Properties xmlns="http://schemas.openxmlformats.org/officeDocument/2006/custom-properties" xmlns:vt="http://schemas.openxmlformats.org/officeDocument/2006/docPropsVTypes"/>
</file>