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Training Delivery for Manufacturing</w:t>
      </w:r>
    </w:p>
    <w:p>
      <w:pPr>
        <w:spacing w:after="200"/>
      </w:pPr>
      <w:r>
        <w:rPr>
          <w:i/>
          <w:iCs/>
          <w:color w:val="6B7280"/>
        </w:rPr>
        <w:t xml:space="preserve">Free training delivery SOP template for manufacturing. Covers machine certification, OSHA training logs, competency matrices, OJT sign-off, and recertification.</w:t>
      </w:r>
    </w:p>
    <w:p>
      <w:pPr>
        <w:pStyle w:val="Heading2"/>
        <w:spacing w:after="100" w:before="240"/>
      </w:pPr>
      <w:r>
        <w:t xml:space="preserve">Purpose</w:t>
      </w:r>
    </w:p>
    <w:p>
      <w:pPr>
        <w:spacing w:after="100"/>
      </w:pPr>
      <w:r>
        <w:t xml:space="preserve">Define a repeatable process for planning, delivering, and documenting all employee training in the manufacturing plant. This SOP ensures every operator is certified on the equipment they run, OSHA-required training is logged and current, competency gaps are visible to supervisors, and recertification deadlines are never missed. Proper training records also satisfy ISO 9001 clause 7.2 and OSHA 29 CFR 1910 documentation requirements during audits.</w:t>
      </w:r>
    </w:p>
    <w:p>
      <w:pPr>
        <w:pStyle w:val="Heading2"/>
        <w:spacing w:after="100" w:before="240"/>
      </w:pPr>
      <w:r>
        <w:t xml:space="preserve">Scope</w:t>
      </w:r>
    </w:p>
    <w:p>
      <w:pPr>
        <w:spacing w:after="100"/>
      </w:pPr>
      <w:r>
        <w:t xml:space="preserve">Covers classroom instruction, on-the-job training (OJT), machine operation certification, OSHA-mandated safety training, cross-training assignments, competency assessments, and recertification scheduling. Does not cover new hire orientation logistics or benefits enrollment, which are handled by the employee onboarding SOP.</w:t>
      </w:r>
    </w:p>
    <w:p>
      <w:pPr>
        <w:pStyle w:val="Heading2"/>
        <w:spacing w:after="100" w:before="240"/>
      </w:pPr>
      <w:r>
        <w:t xml:space="preserve">Prerequisites</w:t>
      </w:r>
    </w:p>
    <w:p>
      <w:pPr>
        <w:pStyle w:val="ListParagraph"/>
        <w:numPr>
          <w:ilvl w:val="0"/>
          <w:numId w:val="1"/>
        </w:numPr>
        <w:spacing w:after="40"/>
      </w:pPr>
      <w:r>
        <w:t xml:space="preserve">Training management module configured in SAP HCM or a dedicated LMS such as Relias or Vector Solutions</w:t>
      </w:r>
    </w:p>
    <w:p>
      <w:pPr>
        <w:pStyle w:val="ListParagraph"/>
        <w:numPr>
          <w:ilvl w:val="0"/>
          <w:numId w:val="1"/>
        </w:numPr>
        <w:spacing w:after="40"/>
      </w:pPr>
      <w:r>
        <w:t xml:space="preserve">Competency matrix built for each production department listing required certifications per role</w:t>
      </w:r>
    </w:p>
    <w:p>
      <w:pPr>
        <w:pStyle w:val="ListParagraph"/>
        <w:numPr>
          <w:ilvl w:val="0"/>
          <w:numId w:val="1"/>
        </w:numPr>
        <w:spacing w:after="40"/>
      </w:pPr>
      <w:r>
        <w:t xml:space="preserve">Machine-specific OJT checklists created and approved by the department supervisor and safety officer</w:t>
      </w:r>
    </w:p>
    <w:p>
      <w:pPr>
        <w:pStyle w:val="ListParagraph"/>
        <w:numPr>
          <w:ilvl w:val="0"/>
          <w:numId w:val="1"/>
        </w:numPr>
        <w:spacing w:after="40"/>
      </w:pPr>
      <w:r>
        <w:t xml:space="preserve">Qualified trainers identified for each equipment type and training topic</w:t>
      </w:r>
    </w:p>
    <w:p>
      <w:pPr>
        <w:pStyle w:val="ListParagraph"/>
        <w:numPr>
          <w:ilvl w:val="0"/>
          <w:numId w:val="1"/>
        </w:numPr>
        <w:spacing w:after="40"/>
      </w:pPr>
      <w:r>
        <w:t xml:space="preserve">OSHA training requirements mapped to job classifications (lockout/tagout, hazard communication, PPE, confined space, etc.)</w:t>
      </w:r>
    </w:p>
    <w:p>
      <w:pPr>
        <w:pStyle w:val="ListParagraph"/>
        <w:numPr>
          <w:ilvl w:val="0"/>
          <w:numId w:val="1"/>
        </w:numPr>
        <w:spacing w:after="40"/>
      </w:pPr>
      <w:r>
        <w:t xml:space="preserve">Training room or designated OJT area with necessary equipment and materials available</w:t>
      </w:r>
    </w:p>
    <w:p>
      <w:pPr>
        <w:pStyle w:val="Heading2"/>
        <w:spacing w:after="100" w:before="240"/>
      </w:pPr>
      <w:r>
        <w:t xml:space="preserve">Roles &amp; Responsibilities</w:t>
      </w:r>
    </w:p>
    <w:p>
      <w:pPr>
        <w:spacing w:after="40" w:before="120"/>
      </w:pPr>
      <w:r>
        <w:rPr>
          <w:b/>
          <w:bCs/>
        </w:rPr>
        <w:t xml:space="preserve">Training Coordinator</w:t>
      </w:r>
    </w:p>
    <w:p>
      <w:pPr>
        <w:pStyle w:val="ListParagraph"/>
        <w:numPr>
          <w:ilvl w:val="0"/>
          <w:numId w:val="1"/>
        </w:numPr>
        <w:spacing w:after="40"/>
      </w:pPr>
      <w:r>
        <w:t xml:space="preserve">Maintain the plant training calendar and schedule sessions based on the competency matrix gaps</w:t>
      </w:r>
    </w:p>
    <w:p>
      <w:pPr>
        <w:pStyle w:val="ListParagraph"/>
        <w:numPr>
          <w:ilvl w:val="0"/>
          <w:numId w:val="1"/>
        </w:numPr>
        <w:spacing w:after="40"/>
      </w:pPr>
      <w:r>
        <w:t xml:space="preserve">Track all training records in the LMS and ensure certificates are filed before recertification deadlines</w:t>
      </w:r>
    </w:p>
    <w:p>
      <w:pPr>
        <w:pStyle w:val="ListParagraph"/>
        <w:numPr>
          <w:ilvl w:val="0"/>
          <w:numId w:val="1"/>
        </w:numPr>
        <w:spacing w:after="40"/>
      </w:pPr>
      <w:r>
        <w:t xml:space="preserve">Generate monthly training compliance reports for plant management</w:t>
      </w:r>
    </w:p>
    <w:p>
      <w:pPr>
        <w:spacing w:after="40" w:before="120"/>
      </w:pPr>
      <w:r>
        <w:rPr>
          <w:b/>
          <w:bCs/>
        </w:rPr>
        <w:t xml:space="preserve">Production Supervisor</w:t>
      </w:r>
    </w:p>
    <w:p>
      <w:pPr>
        <w:pStyle w:val="ListParagraph"/>
        <w:numPr>
          <w:ilvl w:val="0"/>
          <w:numId w:val="1"/>
        </w:numPr>
        <w:spacing w:after="40"/>
      </w:pPr>
      <w:r>
        <w:t xml:space="preserve">Identify operators who need training or recertification based on the competency matrix</w:t>
      </w:r>
    </w:p>
    <w:p>
      <w:pPr>
        <w:pStyle w:val="ListParagraph"/>
        <w:numPr>
          <w:ilvl w:val="0"/>
          <w:numId w:val="1"/>
        </w:numPr>
        <w:spacing w:after="40"/>
      </w:pPr>
      <w:r>
        <w:t xml:space="preserve">Release employees from production duties for scheduled training sessions</w:t>
      </w:r>
    </w:p>
    <w:p>
      <w:pPr>
        <w:pStyle w:val="ListParagraph"/>
        <w:numPr>
          <w:ilvl w:val="0"/>
          <w:numId w:val="1"/>
        </w:numPr>
        <w:spacing w:after="40"/>
      </w:pPr>
      <w:r>
        <w:t xml:space="preserve">Sign off on OJT competency assessments after observing the trainee perform the task independently</w:t>
      </w:r>
    </w:p>
    <w:p>
      <w:pPr>
        <w:spacing w:after="40" w:before="120"/>
      </w:pPr>
      <w:r>
        <w:rPr>
          <w:b/>
          <w:bCs/>
        </w:rPr>
        <w:t xml:space="preserve">Certified Trainer</w:t>
      </w:r>
    </w:p>
    <w:p>
      <w:pPr>
        <w:pStyle w:val="ListParagraph"/>
        <w:numPr>
          <w:ilvl w:val="0"/>
          <w:numId w:val="1"/>
        </w:numPr>
        <w:spacing w:after="40"/>
      </w:pPr>
      <w:r>
        <w:t xml:space="preserve">Deliver classroom and hands-on training sessions per the approved training materials</w:t>
      </w:r>
    </w:p>
    <w:p>
      <w:pPr>
        <w:pStyle w:val="ListParagraph"/>
        <w:numPr>
          <w:ilvl w:val="0"/>
          <w:numId w:val="1"/>
        </w:numPr>
        <w:spacing w:after="40"/>
      </w:pPr>
      <w:r>
        <w:t xml:space="preserve">Evaluate trainees through written tests, practical demonstrations, or both</w:t>
      </w:r>
    </w:p>
    <w:p>
      <w:pPr>
        <w:pStyle w:val="ListParagraph"/>
        <w:numPr>
          <w:ilvl w:val="0"/>
          <w:numId w:val="1"/>
        </w:numPr>
        <w:spacing w:after="40"/>
      </w:pPr>
      <w:r>
        <w:t xml:space="preserve">Document training outcomes and flag trainees who do not meet the passing criteria</w:t>
      </w:r>
    </w:p>
    <w:p>
      <w:pPr>
        <w:spacing w:after="40" w:before="120"/>
      </w:pPr>
      <w:r>
        <w:rPr>
          <w:b/>
          <w:bCs/>
        </w:rPr>
        <w:t xml:space="preserve">EHS Manager</w:t>
      </w:r>
    </w:p>
    <w:p>
      <w:pPr>
        <w:pStyle w:val="ListParagraph"/>
        <w:numPr>
          <w:ilvl w:val="0"/>
          <w:numId w:val="1"/>
        </w:numPr>
        <w:spacing w:after="40"/>
      </w:pPr>
      <w:r>
        <w:t xml:space="preserve">Define OSHA-required training topics and frequencies for each job classification</w:t>
      </w:r>
    </w:p>
    <w:p>
      <w:pPr>
        <w:pStyle w:val="ListParagraph"/>
        <w:numPr>
          <w:ilvl w:val="0"/>
          <w:numId w:val="1"/>
        </w:numPr>
        <w:spacing w:after="40"/>
      </w:pPr>
      <w:r>
        <w:t xml:space="preserve">Audit training records quarterly to confirm regulatory compliance</w:t>
      </w:r>
    </w:p>
    <w:p>
      <w:pPr>
        <w:pStyle w:val="ListParagraph"/>
        <w:numPr>
          <w:ilvl w:val="0"/>
          <w:numId w:val="1"/>
        </w:numPr>
        <w:spacing w:after="40"/>
      </w:pPr>
      <w:r>
        <w:t xml:space="preserve">Update training content when OSHA regulations or plant hazard profiles change</w:t>
      </w:r>
    </w:p>
    <w:p>
      <w:pPr>
        <w:pStyle w:val="Heading2"/>
        <w:spacing w:after="100" w:before="240"/>
      </w:pPr>
      <w:r>
        <w:t xml:space="preserve">Procedure</w:t>
      </w:r>
    </w:p>
    <w:p>
      <w:pPr>
        <w:pStyle w:val="Heading3"/>
        <w:spacing w:after="40" w:before="160"/>
      </w:pPr>
      <w:r>
        <w:t xml:space="preserve">Step 1: Conduct a training needs assessment</w:t>
      </w:r>
    </w:p>
    <w:p>
      <w:pPr>
        <w:spacing w:after="100"/>
      </w:pPr>
      <w:r>
        <w:t xml:space="preserve">At the start of each quarter, the training coordinator pulls the competency matrix from the LMS and compares each employee's current certifications against the requirements for their role. Identify gaps — operators missing machine certifications, expired OSHA training, employees recently transferred to a new department, and anyone approaching a recertification deadline within the next 90 days.</w:t>
      </w:r>
    </w:p>
    <w:p>
      <w:pPr>
        <w:pStyle w:val="ListParagraph"/>
        <w:numPr>
          <w:ilvl w:val="1"/>
          <w:numId w:val="1"/>
        </w:numPr>
        <w:spacing w:after="40"/>
      </w:pPr>
      <w:r>
        <w:t xml:space="preserve">Export the competency matrix report from the LMS or SAP HCM</w:t>
      </w:r>
    </w:p>
    <w:p>
      <w:pPr>
        <w:pStyle w:val="ListParagraph"/>
        <w:numPr>
          <w:ilvl w:val="1"/>
          <w:numId w:val="1"/>
        </w:numPr>
        <w:spacing w:after="40"/>
      </w:pPr>
      <w:r>
        <w:t xml:space="preserve">Flag employees with expired or expiring certifications within 90 days</w:t>
      </w:r>
    </w:p>
    <w:p>
      <w:pPr>
        <w:pStyle w:val="ListParagraph"/>
        <w:numPr>
          <w:ilvl w:val="1"/>
          <w:numId w:val="1"/>
        </w:numPr>
        <w:spacing w:after="40"/>
      </w:pPr>
      <w:r>
        <w:t xml:space="preserve">Identify new hires who have not completed initial machine certification</w:t>
      </w:r>
    </w:p>
    <w:p>
      <w:pPr>
        <w:pStyle w:val="ListParagraph"/>
        <w:numPr>
          <w:ilvl w:val="1"/>
          <w:numId w:val="1"/>
        </w:numPr>
        <w:spacing w:after="40"/>
      </w:pPr>
      <w:r>
        <w:t xml:space="preserve">Note any employees who transferred departments and need cross-training</w:t>
      </w:r>
    </w:p>
    <w:p>
      <w:pPr>
        <w:pStyle w:val="ListParagraph"/>
        <w:numPr>
          <w:ilvl w:val="1"/>
          <w:numId w:val="1"/>
        </w:numPr>
        <w:spacing w:after="40"/>
      </w:pPr>
      <w:r>
        <w:t xml:space="preserve">Compile the gap list and share with production supervisors for validation</w:t>
      </w:r>
    </w:p>
    <w:p>
      <w:pPr>
        <w:spacing w:after="100"/>
      </w:pPr>
      <w:r>
        <w:rPr>
          <w:i/>
          <w:iCs/>
          <w:color w:val="1F7A4D"/>
        </w:rPr>
        <w:t xml:space="preserve">Tip: Color-code the competency matrix: green for current, yellow for expiring within 90 days, red for expired. Supervisors absorb a visual matrix in seconds — they won't read a spreadsheet.</w:t>
      </w:r>
    </w:p>
    <w:p>
      <w:pPr>
        <w:pStyle w:val="Heading3"/>
        <w:spacing w:after="40" w:before="160"/>
      </w:pPr>
      <w:r>
        <w:t xml:space="preserve">Step 2: Build the quarterly training schedule</w:t>
      </w:r>
    </w:p>
    <w:p>
      <w:pPr>
        <w:spacing w:after="100"/>
      </w:pPr>
      <w:r>
        <w:t xml:space="preserve">Using the gap analysis, the training coordinator creates a quarterly training calendar that accounts for production schedules, trainer availability, and training room capacity. Batch employees with the same training need into sessions to minimize production disruption. Post the schedule in the LMS and on the plant floor bulletin boards at least 2 weeks before the first session.</w:t>
      </w:r>
    </w:p>
    <w:p>
      <w:pPr>
        <w:pStyle w:val="ListParagraph"/>
        <w:numPr>
          <w:ilvl w:val="1"/>
          <w:numId w:val="1"/>
        </w:numPr>
        <w:spacing w:after="40"/>
      </w:pPr>
      <w:r>
        <w:t xml:space="preserve">Group training needs by topic — e.g., all lockout/tagout refreshers in one week</w:t>
      </w:r>
    </w:p>
    <w:p>
      <w:pPr>
        <w:pStyle w:val="ListParagraph"/>
        <w:numPr>
          <w:ilvl w:val="1"/>
          <w:numId w:val="1"/>
        </w:numPr>
        <w:spacing w:after="40"/>
      </w:pPr>
      <w:r>
        <w:t xml:space="preserve">Coordinate with production supervisors to pick dates that avoid peak production windows</w:t>
      </w:r>
    </w:p>
    <w:p>
      <w:pPr>
        <w:pStyle w:val="ListParagraph"/>
        <w:numPr>
          <w:ilvl w:val="1"/>
          <w:numId w:val="1"/>
        </w:numPr>
        <w:spacing w:after="40"/>
      </w:pPr>
      <w:r>
        <w:t xml:space="preserve">Reserve training rooms or designate OJT stations for hands-on sessions</w:t>
      </w:r>
    </w:p>
    <w:p>
      <w:pPr>
        <w:pStyle w:val="ListParagraph"/>
        <w:numPr>
          <w:ilvl w:val="1"/>
          <w:numId w:val="1"/>
        </w:numPr>
        <w:spacing w:after="40"/>
      </w:pPr>
      <w:r>
        <w:t xml:space="preserve">Assign a certified trainer to each session</w:t>
      </w:r>
    </w:p>
    <w:p>
      <w:pPr>
        <w:pStyle w:val="ListParagraph"/>
        <w:numPr>
          <w:ilvl w:val="1"/>
          <w:numId w:val="1"/>
        </w:numPr>
        <w:spacing w:after="40"/>
      </w:pPr>
      <w:r>
        <w:t xml:space="preserve">Enter all sessions into the LMS and send calendar invites to participants and their supervisors</w:t>
      </w:r>
    </w:p>
    <w:p>
      <w:pPr>
        <w:pStyle w:val="Heading3"/>
        <w:spacing w:after="40" w:before="160"/>
      </w:pPr>
      <w:r>
        <w:t xml:space="preserve">Step 3: Prepare training materials and equipment</w:t>
      </w:r>
    </w:p>
    <w:p>
      <w:pPr>
        <w:spacing w:after="100"/>
      </w:pPr>
      <w:r>
        <w:t xml:space="preserve">The certified trainer reviews and updates training materials at least one week before the session. For machine operation training, verify that the OJT equipment is available and in working condition. For OSHA topics, confirm the content reflects the latest regulatory requirements. Print sign-in sheets, assessment forms, and OJT checklists.</w:t>
      </w:r>
    </w:p>
    <w:p>
      <w:pPr>
        <w:pStyle w:val="ListParagraph"/>
        <w:numPr>
          <w:ilvl w:val="1"/>
          <w:numId w:val="1"/>
        </w:numPr>
        <w:spacing w:after="40"/>
      </w:pPr>
      <w:r>
        <w:t xml:space="preserve">Review the training deck or OJT checklist for accuracy and completeness</w:t>
      </w:r>
    </w:p>
    <w:p>
      <w:pPr>
        <w:pStyle w:val="ListParagraph"/>
        <w:numPr>
          <w:ilvl w:val="1"/>
          <w:numId w:val="1"/>
        </w:numPr>
        <w:spacing w:after="40"/>
      </w:pPr>
      <w:r>
        <w:t xml:space="preserve">Verify hands-on equipment is available, tagged for training use, and safe to operate</w:t>
      </w:r>
    </w:p>
    <w:p>
      <w:pPr>
        <w:pStyle w:val="ListParagraph"/>
        <w:numPr>
          <w:ilvl w:val="1"/>
          <w:numId w:val="1"/>
        </w:numPr>
        <w:spacing w:after="40"/>
      </w:pPr>
      <w:r>
        <w:t xml:space="preserve">Prepare written assessments or practical evaluation rubrics</w:t>
      </w:r>
    </w:p>
    <w:p>
      <w:pPr>
        <w:pStyle w:val="ListParagraph"/>
        <w:numPr>
          <w:ilvl w:val="1"/>
          <w:numId w:val="1"/>
        </w:numPr>
        <w:spacing w:after="40"/>
      </w:pPr>
      <w:r>
        <w:t xml:space="preserve">Print sign-in sheets with fields for employee name, ID, date, and signature</w:t>
      </w:r>
    </w:p>
    <w:p>
      <w:pPr>
        <w:pStyle w:val="ListParagraph"/>
        <w:numPr>
          <w:ilvl w:val="1"/>
          <w:numId w:val="1"/>
        </w:numPr>
        <w:spacing w:after="40"/>
      </w:pPr>
      <w:r>
        <w:t xml:space="preserve">Confirm PPE is available for all trainees if the session involves floor or equipment work</w:t>
      </w:r>
    </w:p>
    <w:p>
      <w:pPr>
        <w:spacing w:after="100"/>
      </w:pPr>
      <w:r>
        <w:rPr>
          <w:i/>
          <w:iCs/>
          <w:color w:val="B45309"/>
        </w:rPr>
        <w:t xml:space="preserve">Warning: Never use production equipment for OJT unless the line is fully shut down and locked out. Dedicated training equipment or simulation time during planned downtime is the only safe option.</w:t>
      </w:r>
    </w:p>
    <w:p>
      <w:pPr>
        <w:pStyle w:val="Heading3"/>
        <w:spacing w:after="40" w:before="160"/>
      </w:pPr>
      <w:r>
        <w:t xml:space="preserve">Step 4: Deliver classroom training</w:t>
      </w:r>
    </w:p>
    <w:p>
      <w:pPr>
        <w:spacing w:after="100"/>
      </w:pPr>
      <w:r>
        <w:t xml:space="preserve">The certified trainer conducts the session per the approved training materials. Cover the theory, regulatory requirements, and plant-specific procedures. For OSHA topics, document that every required element was covered (e.g., all 8 steps of lockout/tagout per 29 CFR 1910.147). Allow time for questions. End with a written assessment if required by the training plan.</w:t>
      </w:r>
    </w:p>
    <w:p>
      <w:pPr>
        <w:pStyle w:val="ListParagraph"/>
        <w:numPr>
          <w:ilvl w:val="1"/>
          <w:numId w:val="1"/>
        </w:numPr>
        <w:spacing w:after="40"/>
      </w:pPr>
      <w:r>
        <w:t xml:space="preserve">Have every attendee sign the sign-in sheet at the start of the session</w:t>
      </w:r>
    </w:p>
    <w:p>
      <w:pPr>
        <w:pStyle w:val="ListParagraph"/>
        <w:numPr>
          <w:ilvl w:val="1"/>
          <w:numId w:val="1"/>
        </w:numPr>
        <w:spacing w:after="40"/>
      </w:pPr>
      <w:r>
        <w:t xml:space="preserve">Deliver the content as outlined in the training plan — no freelancing</w:t>
      </w:r>
    </w:p>
    <w:p>
      <w:pPr>
        <w:pStyle w:val="ListParagraph"/>
        <w:numPr>
          <w:ilvl w:val="1"/>
          <w:numId w:val="1"/>
        </w:numPr>
        <w:spacing w:after="40"/>
      </w:pPr>
      <w:r>
        <w:t xml:space="preserve">Administer the written assessment (minimum passing score: 80%)</w:t>
      </w:r>
    </w:p>
    <w:p>
      <w:pPr>
        <w:pStyle w:val="ListParagraph"/>
        <w:numPr>
          <w:ilvl w:val="1"/>
          <w:numId w:val="1"/>
        </w:numPr>
        <w:spacing w:after="40"/>
      </w:pPr>
      <w:r>
        <w:t xml:space="preserve">Record each trainee's score on the assessment tracking form</w:t>
      </w:r>
    </w:p>
    <w:p>
      <w:pPr>
        <w:pStyle w:val="ListParagraph"/>
        <w:numPr>
          <w:ilvl w:val="1"/>
          <w:numId w:val="1"/>
        </w:numPr>
        <w:spacing w:after="40"/>
      </w:pPr>
      <w:r>
        <w:t xml:space="preserve">For trainees who score below 80%, schedule a retake within 5 business days</w:t>
      </w:r>
    </w:p>
    <w:p>
      <w:pPr>
        <w:spacing w:after="100"/>
      </w:pPr>
      <w:r>
        <w:rPr>
          <w:i/>
          <w:iCs/>
          <w:color w:val="1F7A4D"/>
        </w:rPr>
        <w:t xml:space="preserve">Tip: Record the training session using Glyde so you have a visual record of exactly what was covered. This is useful for absent employees who need to catch up and for auditors who want proof of training content.</w:t>
      </w:r>
    </w:p>
    <w:p>
      <w:pPr>
        <w:pStyle w:val="Heading3"/>
        <w:spacing w:after="40" w:before="160"/>
      </w:pPr>
      <w:r>
        <w:t xml:space="preserve">Step 5: Conduct on-the-job training and practical evaluation</w:t>
      </w:r>
    </w:p>
    <w:p>
      <w:pPr>
        <w:spacing w:after="100"/>
      </w:pPr>
      <w:r>
        <w:t xml:space="preserve">For machine operation certifications, classroom training alone is not sufficient. The trainee must demonstrate competency on the actual equipment under the supervision of a certified trainer. Use the machine-specific OJT checklist. The trainee performs each task while the trainer observes and evaluates. Only sign off when the trainee can perform every step independently and safely.</w:t>
      </w:r>
    </w:p>
    <w:p>
      <w:pPr>
        <w:pStyle w:val="ListParagraph"/>
        <w:numPr>
          <w:ilvl w:val="1"/>
          <w:numId w:val="1"/>
        </w:numPr>
        <w:spacing w:after="40"/>
      </w:pPr>
      <w:r>
        <w:t xml:space="preserve">Walk the trainee through each step of the OJT checklist, demonstrating the correct method</w:t>
      </w:r>
    </w:p>
    <w:p>
      <w:pPr>
        <w:pStyle w:val="ListParagraph"/>
        <w:numPr>
          <w:ilvl w:val="1"/>
          <w:numId w:val="1"/>
        </w:numPr>
        <w:spacing w:after="40"/>
      </w:pPr>
      <w:r>
        <w:t xml:space="preserve">Have the trainee perform each step while the trainer observes</w:t>
      </w:r>
    </w:p>
    <w:p>
      <w:pPr>
        <w:pStyle w:val="ListParagraph"/>
        <w:numPr>
          <w:ilvl w:val="1"/>
          <w:numId w:val="1"/>
        </w:numPr>
        <w:spacing w:after="40"/>
      </w:pPr>
      <w:r>
        <w:t xml:space="preserve">Verify the trainee follows all safety procedures including PPE usage and lockout/tagout</w:t>
      </w:r>
    </w:p>
    <w:p>
      <w:pPr>
        <w:pStyle w:val="ListParagraph"/>
        <w:numPr>
          <w:ilvl w:val="1"/>
          <w:numId w:val="1"/>
        </w:numPr>
        <w:spacing w:after="40"/>
      </w:pPr>
      <w:r>
        <w:t xml:space="preserve">Evaluate quality output — the trainee must produce parts within specification tolerances</w:t>
      </w:r>
    </w:p>
    <w:p>
      <w:pPr>
        <w:pStyle w:val="ListParagraph"/>
        <w:numPr>
          <w:ilvl w:val="1"/>
          <w:numId w:val="1"/>
        </w:numPr>
        <w:spacing w:after="40"/>
      </w:pPr>
      <w:r>
        <w:t xml:space="preserve">Both the trainee and trainer sign the OJT checklist with date and equipment ID</w:t>
      </w:r>
    </w:p>
    <w:p>
      <w:pPr>
        <w:spacing w:after="100"/>
      </w:pPr>
      <w:r>
        <w:rPr>
          <w:i/>
          <w:iCs/>
          <w:color w:val="B45309"/>
        </w:rPr>
        <w:t xml:space="preserve">Warning: Do not sign off on OJT because the trainee 'seems to get it.' Every item on the checklist must be performed and observed. A signed OJT form is a legal document — it says you certified this person is competent to operate this machine.</w:t>
      </w:r>
    </w:p>
    <w:p>
      <w:pPr>
        <w:pStyle w:val="Heading3"/>
        <w:spacing w:after="40" w:before="160"/>
      </w:pPr>
      <w:r>
        <w:t xml:space="preserve">Step 6: Record training completion in the LMS</w:t>
      </w:r>
    </w:p>
    <w:p>
      <w:pPr>
        <w:spacing w:after="100"/>
      </w:pPr>
      <w:r>
        <w:t xml:space="preserve">Within 24 hours of session completion, the training coordinator enters all results into the LMS or SAP HCM. Attach scanned sign-in sheets, assessment scores, and signed OJT checklists. The system should automatically update the employee's competency profile and trigger the recertification countdown based on the training type's validity period.</w:t>
      </w:r>
    </w:p>
    <w:p>
      <w:pPr>
        <w:pStyle w:val="ListParagraph"/>
        <w:numPr>
          <w:ilvl w:val="1"/>
          <w:numId w:val="1"/>
        </w:numPr>
        <w:spacing w:after="40"/>
      </w:pPr>
      <w:r>
        <w:t xml:space="preserve">Enter attendance records for each participant with session date and duration</w:t>
      </w:r>
    </w:p>
    <w:p>
      <w:pPr>
        <w:pStyle w:val="ListParagraph"/>
        <w:numPr>
          <w:ilvl w:val="1"/>
          <w:numId w:val="1"/>
        </w:numPr>
        <w:spacing w:after="40"/>
      </w:pPr>
      <w:r>
        <w:t xml:space="preserve">Record pass/fail status and assessment scores</w:t>
      </w:r>
    </w:p>
    <w:p>
      <w:pPr>
        <w:pStyle w:val="ListParagraph"/>
        <w:numPr>
          <w:ilvl w:val="1"/>
          <w:numId w:val="1"/>
        </w:numPr>
        <w:spacing w:after="40"/>
      </w:pPr>
      <w:r>
        <w:t xml:space="preserve">Upload scanned copies of signed OJT checklists and sign-in sheets</w:t>
      </w:r>
    </w:p>
    <w:p>
      <w:pPr>
        <w:pStyle w:val="ListParagraph"/>
        <w:numPr>
          <w:ilvl w:val="1"/>
          <w:numId w:val="1"/>
        </w:numPr>
        <w:spacing w:after="40"/>
      </w:pPr>
      <w:r>
        <w:t xml:space="preserve">Verify the LMS automatically sets the recertification due date</w:t>
      </w:r>
    </w:p>
    <w:p>
      <w:pPr>
        <w:pStyle w:val="ListParagraph"/>
        <w:numPr>
          <w:ilvl w:val="1"/>
          <w:numId w:val="1"/>
        </w:numPr>
        <w:spacing w:after="40"/>
      </w:pPr>
      <w:r>
        <w:t xml:space="preserve">Send completion confirmations to the employee and their supervisor</w:t>
      </w:r>
    </w:p>
    <w:p>
      <w:pPr>
        <w:pStyle w:val="Heading3"/>
        <w:spacing w:after="40" w:before="160"/>
      </w:pPr>
      <w:r>
        <w:t xml:space="preserve">Step 7: Update the competency matrix</w:t>
      </w:r>
    </w:p>
    <w:p>
      <w:pPr>
        <w:spacing w:after="100"/>
      </w:pPr>
      <w:r>
        <w:t xml:space="preserve">After entering training records, the training coordinator updates the department competency matrix to reflect newly certified employees. Share the updated matrix with production supervisors so they know which operators are now qualified for which machines. This directly affects shift scheduling — a supervisor cannot assign an operator to a machine they are not certified on.</w:t>
      </w:r>
    </w:p>
    <w:p>
      <w:pPr>
        <w:pStyle w:val="ListParagraph"/>
        <w:numPr>
          <w:ilvl w:val="1"/>
          <w:numId w:val="1"/>
        </w:numPr>
        <w:spacing w:after="40"/>
      </w:pPr>
      <w:r>
        <w:t xml:space="preserve">Update the competency matrix spreadsheet or LMS dashboard with new certifications</w:t>
      </w:r>
    </w:p>
    <w:p>
      <w:pPr>
        <w:pStyle w:val="ListParagraph"/>
        <w:numPr>
          <w:ilvl w:val="1"/>
          <w:numId w:val="1"/>
        </w:numPr>
        <w:spacing w:after="40"/>
      </w:pPr>
      <w:r>
        <w:t xml:space="preserve">Distribute the updated matrix to all production supervisors</w:t>
      </w:r>
    </w:p>
    <w:p>
      <w:pPr>
        <w:pStyle w:val="ListParagraph"/>
        <w:numPr>
          <w:ilvl w:val="1"/>
          <w:numId w:val="1"/>
        </w:numPr>
        <w:spacing w:after="40"/>
      </w:pPr>
      <w:r>
        <w:t xml:space="preserve">Flag any remaining gaps that need to be addressed in the next training cycle</w:t>
      </w:r>
    </w:p>
    <w:p>
      <w:pPr>
        <w:pStyle w:val="ListParagraph"/>
        <w:numPr>
          <w:ilvl w:val="1"/>
          <w:numId w:val="1"/>
        </w:numPr>
        <w:spacing w:after="40"/>
      </w:pPr>
      <w:r>
        <w:t xml:space="preserve">Archive the previous version of the matrix for audit trail purposes</w:t>
      </w:r>
    </w:p>
    <w:p>
      <w:pPr>
        <w:pStyle w:val="Heading3"/>
        <w:spacing w:after="40" w:before="160"/>
      </w:pPr>
      <w:r>
        <w:t xml:space="preserve">Step 8: Manage cross-training assignments</w:t>
      </w:r>
    </w:p>
    <w:p>
      <w:pPr>
        <w:spacing w:after="100"/>
      </w:pPr>
      <w:r>
        <w:t xml:space="preserve">Cross-training ensures the plant can maintain production when primary operators are absent. The training coordinator and production supervisors identify critical machines where only one or two operators are certified. Target a minimum of three certified operators per critical machine. Schedule cross-training during planned downtime or slower production periods.</w:t>
      </w:r>
    </w:p>
    <w:p>
      <w:pPr>
        <w:pStyle w:val="ListParagraph"/>
        <w:numPr>
          <w:ilvl w:val="1"/>
          <w:numId w:val="1"/>
        </w:numPr>
        <w:spacing w:after="40"/>
      </w:pPr>
      <w:r>
        <w:t xml:space="preserve">Identify single-point-of-failure machines where fewer than 3 operators are certified</w:t>
      </w:r>
    </w:p>
    <w:p>
      <w:pPr>
        <w:pStyle w:val="ListParagraph"/>
        <w:numPr>
          <w:ilvl w:val="1"/>
          <w:numId w:val="1"/>
        </w:numPr>
        <w:spacing w:after="40"/>
      </w:pPr>
      <w:r>
        <w:t xml:space="preserve">Select candidates for cross-training based on aptitude and adjacent skill sets</w:t>
      </w:r>
    </w:p>
    <w:p>
      <w:pPr>
        <w:pStyle w:val="ListParagraph"/>
        <w:numPr>
          <w:ilvl w:val="1"/>
          <w:numId w:val="1"/>
        </w:numPr>
        <w:spacing w:after="40"/>
      </w:pPr>
      <w:r>
        <w:t xml:space="preserve">Schedule cross-training OJT sessions during planned downtime windows</w:t>
      </w:r>
    </w:p>
    <w:p>
      <w:pPr>
        <w:pStyle w:val="ListParagraph"/>
        <w:numPr>
          <w:ilvl w:val="1"/>
          <w:numId w:val="1"/>
        </w:numPr>
        <w:spacing w:after="40"/>
      </w:pPr>
      <w:r>
        <w:t xml:space="preserve">Follow the same OJT evaluation and sign-off process as initial certification</w:t>
      </w:r>
    </w:p>
    <w:p>
      <w:pPr>
        <w:pStyle w:val="ListParagraph"/>
        <w:numPr>
          <w:ilvl w:val="1"/>
          <w:numId w:val="1"/>
        </w:numPr>
        <w:spacing w:after="40"/>
      </w:pPr>
      <w:r>
        <w:t xml:space="preserve">Update the competency matrix with new cross-training certifications</w:t>
      </w:r>
    </w:p>
    <w:p>
      <w:pPr>
        <w:spacing w:after="100"/>
      </w:pPr>
      <w:r>
        <w:rPr>
          <w:i/>
          <w:iCs/>
          <w:color w:val="1F7A4D"/>
        </w:rPr>
        <w:t xml:space="preserve">Tip: Prioritize cross-training on bottleneck equipment first. If the CNC lathe operator calls in sick and nobody else is certified, the entire line stops — not just that one station.</w:t>
      </w:r>
    </w:p>
    <w:p>
      <w:pPr>
        <w:pStyle w:val="Heading3"/>
        <w:spacing w:after="40" w:before="160"/>
      </w:pPr>
      <w:r>
        <w:t xml:space="preserve">Step 9: Track recertification deadlines</w:t>
      </w:r>
    </w:p>
    <w:p>
      <w:pPr>
        <w:spacing w:after="100"/>
      </w:pPr>
      <w:r>
        <w:t xml:space="preserve">The LMS sends automated alerts 60 and 30 days before any certification expires. The training coordinator reviews the upcoming recertification list on the first of each month and schedules sessions proactively. OSHA-mandated training (e.g., annual lockout/tagout refresher, hazard communication) has hard deadlines — an expired certification means the employee cannot perform that task until recertified.</w:t>
      </w:r>
    </w:p>
    <w:p>
      <w:pPr>
        <w:pStyle w:val="ListParagraph"/>
        <w:numPr>
          <w:ilvl w:val="1"/>
          <w:numId w:val="1"/>
        </w:numPr>
        <w:spacing w:after="40"/>
      </w:pPr>
      <w:r>
        <w:t xml:space="preserve">Review the LMS recertification report on the first business day of each month</w:t>
      </w:r>
    </w:p>
    <w:p>
      <w:pPr>
        <w:pStyle w:val="ListParagraph"/>
        <w:numPr>
          <w:ilvl w:val="1"/>
          <w:numId w:val="1"/>
        </w:numPr>
        <w:spacing w:after="40"/>
      </w:pPr>
      <w:r>
        <w:t xml:space="preserve">Schedule recertification sessions for any certifications expiring within 60 days</w:t>
      </w:r>
    </w:p>
    <w:p>
      <w:pPr>
        <w:pStyle w:val="ListParagraph"/>
        <w:numPr>
          <w:ilvl w:val="1"/>
          <w:numId w:val="1"/>
        </w:numPr>
        <w:spacing w:after="40"/>
      </w:pPr>
      <w:r>
        <w:t xml:space="preserve">For OSHA-mandated training: ensure recertification is complete before the expiration date, not after</w:t>
      </w:r>
    </w:p>
    <w:p>
      <w:pPr>
        <w:pStyle w:val="ListParagraph"/>
        <w:numPr>
          <w:ilvl w:val="1"/>
          <w:numId w:val="1"/>
        </w:numPr>
        <w:spacing w:after="40"/>
      </w:pPr>
      <w:r>
        <w:t xml:space="preserve">For machine operation certifications: include a practical re-evaluation, not just classroom refresher</w:t>
      </w:r>
    </w:p>
    <w:p>
      <w:pPr>
        <w:pStyle w:val="ListParagraph"/>
        <w:numPr>
          <w:ilvl w:val="1"/>
          <w:numId w:val="1"/>
        </w:numPr>
        <w:spacing w:after="40"/>
      </w:pPr>
      <w:r>
        <w:t xml:space="preserve">Escalate to the plant manager if production supervisors delay releasing employees for recertification</w:t>
      </w:r>
    </w:p>
    <w:p>
      <w:pPr>
        <w:spacing w:after="100"/>
      </w:pPr>
      <w:r>
        <w:rPr>
          <w:i/>
          <w:iCs/>
          <w:color w:val="B45309"/>
        </w:rPr>
        <w:t xml:space="preserve">Warning: An operator running a machine with an expired certification is a citable OSHA violation. It also voids your insurance coverage if an incident occurs. There is no acceptable reason to let a certification lapse.</w:t>
      </w:r>
    </w:p>
    <w:p>
      <w:pPr>
        <w:pStyle w:val="Heading3"/>
        <w:spacing w:after="40" w:before="160"/>
      </w:pPr>
      <w:r>
        <w:t xml:space="preserve">Step 10: Generate training compliance reports</w:t>
      </w:r>
    </w:p>
    <w:p>
      <w:pPr>
        <w:spacing w:after="100"/>
      </w:pPr>
      <w:r>
        <w:t xml:space="preserve">On the last business day of each month, the training coordinator generates the training compliance report from the LMS. This report shows plant-wide certification status, completion rates by department, overdue recertifications, and upcoming training sessions. Present this report at the monthly plant management meeting and file a copy for audit purposes.</w:t>
      </w:r>
    </w:p>
    <w:p>
      <w:pPr>
        <w:pStyle w:val="ListParagraph"/>
        <w:numPr>
          <w:ilvl w:val="1"/>
          <w:numId w:val="1"/>
        </w:numPr>
        <w:spacing w:after="40"/>
      </w:pPr>
      <w:r>
        <w:t xml:space="preserve">Pull the training compliance dashboard from the LMS</w:t>
      </w:r>
    </w:p>
    <w:p>
      <w:pPr>
        <w:pStyle w:val="ListParagraph"/>
        <w:numPr>
          <w:ilvl w:val="1"/>
          <w:numId w:val="1"/>
        </w:numPr>
        <w:spacing w:after="40"/>
      </w:pPr>
      <w:r>
        <w:t xml:space="preserve">Calculate overall compliance rate: certified employees / total required certifications</w:t>
      </w:r>
    </w:p>
    <w:p>
      <w:pPr>
        <w:pStyle w:val="ListParagraph"/>
        <w:numPr>
          <w:ilvl w:val="1"/>
          <w:numId w:val="1"/>
        </w:numPr>
        <w:spacing w:after="40"/>
      </w:pPr>
      <w:r>
        <w:t xml:space="preserve">List all overdue recertifications by department with employee names</w:t>
      </w:r>
    </w:p>
    <w:p>
      <w:pPr>
        <w:pStyle w:val="ListParagraph"/>
        <w:numPr>
          <w:ilvl w:val="1"/>
          <w:numId w:val="1"/>
        </w:numPr>
        <w:spacing w:after="40"/>
      </w:pPr>
      <w:r>
        <w:t xml:space="preserve">Summarize training hours delivered and sessions completed for the month</w:t>
      </w:r>
    </w:p>
    <w:p>
      <w:pPr>
        <w:pStyle w:val="ListParagraph"/>
        <w:numPr>
          <w:ilvl w:val="1"/>
          <w:numId w:val="1"/>
        </w:numPr>
        <w:spacing w:after="40"/>
      </w:pPr>
      <w:r>
        <w:t xml:space="preserve">File the report in the document management system for ISO 9001 audit readiness</w:t>
      </w:r>
    </w:p>
    <w:p>
      <w:pPr>
        <w:pStyle w:val="Heading2"/>
        <w:spacing w:after="100" w:before="240"/>
      </w:pPr>
      <w:r>
        <w:t xml:space="preserve">Completion Checklist</w:t>
      </w:r>
    </w:p>
    <w:p>
      <w:pPr>
        <w:spacing w:after="40"/>
      </w:pPr>
      <w:r>
        <w:t xml:space="preserve">☐  Quarterly training needs assessment completed and gaps identified</w:t>
      </w:r>
    </w:p>
    <w:p>
      <w:pPr>
        <w:spacing w:after="40"/>
      </w:pPr>
      <w:r>
        <w:t xml:space="preserve">☐  Training schedule published at least 2 weeks before first session</w:t>
      </w:r>
    </w:p>
    <w:p>
      <w:pPr>
        <w:spacing w:after="40"/>
      </w:pPr>
      <w:r>
        <w:t xml:space="preserve">☐  All training materials reviewed and updated before each session</w:t>
      </w:r>
    </w:p>
    <w:p>
      <w:pPr>
        <w:spacing w:after="40"/>
      </w:pPr>
      <w:r>
        <w:t xml:space="preserve">☐  Sign-in sheets collected with signatures for every attendee</w:t>
      </w:r>
    </w:p>
    <w:p>
      <w:pPr>
        <w:spacing w:after="40"/>
      </w:pPr>
      <w:r>
        <w:t xml:space="preserve">☐  Written assessments administered with minimum 80% passing score enforced</w:t>
      </w:r>
    </w:p>
    <w:p>
      <w:pPr>
        <w:spacing w:after="40"/>
      </w:pPr>
      <w:r>
        <w:t xml:space="preserve">☐  OJT checklists completed with both trainer and trainee signatures</w:t>
      </w:r>
    </w:p>
    <w:p>
      <w:pPr>
        <w:spacing w:after="40"/>
      </w:pPr>
      <w:r>
        <w:t xml:space="preserve">☐  All training records entered into the LMS within 24 hours of session completion</w:t>
      </w:r>
    </w:p>
    <w:p>
      <w:pPr>
        <w:spacing w:after="40"/>
      </w:pPr>
      <w:r>
        <w:t xml:space="preserve">☐  Competency matrix updated and distributed to supervisors after each training cycle</w:t>
      </w:r>
    </w:p>
    <w:p>
      <w:pPr>
        <w:spacing w:after="40"/>
      </w:pPr>
      <w:r>
        <w:t xml:space="preserve">☐  Cross-training gaps identified for critical machines with fewer than 3 certified operators</w:t>
      </w:r>
    </w:p>
    <w:p>
      <w:pPr>
        <w:spacing w:after="40"/>
      </w:pPr>
      <w:r>
        <w:t xml:space="preserve">☐  Recertification deadlines tracked with 60-day and 30-day advance scheduling</w:t>
      </w:r>
    </w:p>
    <w:p>
      <w:pPr>
        <w:spacing w:after="40"/>
      </w:pPr>
      <w:r>
        <w:t xml:space="preserve">☐  No employees operating equipment with expired certifications</w:t>
      </w:r>
    </w:p>
    <w:p>
      <w:pPr>
        <w:spacing w:after="40"/>
      </w:pPr>
      <w:r>
        <w:t xml:space="preserve">☐  Monthly training compliance report generated and filed</w:t>
      </w:r>
    </w:p>
    <w:p>
      <w:pPr>
        <w:spacing w:after="40"/>
      </w:pPr>
      <w:r>
        <w:t xml:space="preserve">☐  OSHA-required training topics completed annually per job classification</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Training compliance rate</w:t>
            </w:r>
          </w:p>
        </w:tc>
        <w:tc>
          <w:tcPr>
            <w:tcMar>
              <w:top w:type="dxa" w:w="60"/>
              <w:left w:type="dxa" w:w="120"/>
              <w:bottom w:type="dxa" w:w="60"/>
              <w:right w:type="dxa" w:w="120"/>
            </w:tcMar>
          </w:tcPr>
          <w:p>
            <w:r>
              <w:rPr>
                <w:b w:val="false"/>
                <w:bCs w:val="false"/>
              </w:rPr>
              <w:t xml:space="preserve">Above 95% of required certifications current across the plant</w:t>
            </w:r>
          </w:p>
        </w:tc>
      </w:tr>
      <w:tr>
        <w:trPr>
          <w:tblHeader w:val="false"/>
        </w:trPr>
        <w:tc>
          <w:tcPr>
            <w:tcMar>
              <w:top w:type="dxa" w:w="60"/>
              <w:left w:type="dxa" w:w="120"/>
              <w:bottom w:type="dxa" w:w="60"/>
              <w:right w:type="dxa" w:w="120"/>
            </w:tcMar>
          </w:tcPr>
          <w:p>
            <w:r>
              <w:rPr>
                <w:b w:val="false"/>
                <w:bCs w:val="false"/>
              </w:rPr>
              <w:t xml:space="preserve">OJT first-pass certification rate</w:t>
            </w:r>
          </w:p>
        </w:tc>
        <w:tc>
          <w:tcPr>
            <w:tcMar>
              <w:top w:type="dxa" w:w="60"/>
              <w:left w:type="dxa" w:w="120"/>
              <w:bottom w:type="dxa" w:w="60"/>
              <w:right w:type="dxa" w:w="120"/>
            </w:tcMar>
          </w:tcPr>
          <w:p>
            <w:r>
              <w:rPr>
                <w:b w:val="false"/>
                <w:bCs w:val="false"/>
              </w:rPr>
              <w:t xml:space="preserve">Above 85% of trainees certified on first attempt</w:t>
            </w:r>
          </w:p>
        </w:tc>
      </w:tr>
      <w:tr>
        <w:trPr>
          <w:tblHeader w:val="false"/>
        </w:trPr>
        <w:tc>
          <w:tcPr>
            <w:tcMar>
              <w:top w:type="dxa" w:w="60"/>
              <w:left w:type="dxa" w:w="120"/>
              <w:bottom w:type="dxa" w:w="60"/>
              <w:right w:type="dxa" w:w="120"/>
            </w:tcMar>
          </w:tcPr>
          <w:p>
            <w:r>
              <w:rPr>
                <w:b w:val="false"/>
                <w:bCs w:val="false"/>
              </w:rPr>
              <w:t xml:space="preserve">Recertification on-time rate</w:t>
            </w:r>
          </w:p>
        </w:tc>
        <w:tc>
          <w:tcPr>
            <w:tcMar>
              <w:top w:type="dxa" w:w="60"/>
              <w:left w:type="dxa" w:w="120"/>
              <w:bottom w:type="dxa" w:w="60"/>
              <w:right w:type="dxa" w:w="120"/>
            </w:tcMar>
          </w:tcPr>
          <w:p>
            <w:r>
              <w:rPr>
                <w:b w:val="false"/>
                <w:bCs w:val="false"/>
              </w:rPr>
              <w:t xml:space="preserve">100% of recertifications completed before expiration</w:t>
            </w:r>
          </w:p>
        </w:tc>
      </w:tr>
      <w:tr>
        <w:trPr>
          <w:tblHeader w:val="false"/>
        </w:trPr>
        <w:tc>
          <w:tcPr>
            <w:tcMar>
              <w:top w:type="dxa" w:w="60"/>
              <w:left w:type="dxa" w:w="120"/>
              <w:bottom w:type="dxa" w:w="60"/>
              <w:right w:type="dxa" w:w="120"/>
            </w:tcMar>
          </w:tcPr>
          <w:p>
            <w:r>
              <w:rPr>
                <w:b w:val="false"/>
                <w:bCs w:val="false"/>
              </w:rPr>
              <w:t xml:space="preserve">Cross-training coverage on critical machines</w:t>
            </w:r>
          </w:p>
        </w:tc>
        <w:tc>
          <w:tcPr>
            <w:tcMar>
              <w:top w:type="dxa" w:w="60"/>
              <w:left w:type="dxa" w:w="120"/>
              <w:bottom w:type="dxa" w:w="60"/>
              <w:right w:type="dxa" w:w="120"/>
            </w:tcMar>
          </w:tcPr>
          <w:p>
            <w:r>
              <w:rPr>
                <w:b w:val="false"/>
                <w:bCs w:val="false"/>
              </w:rPr>
              <w:t xml:space="preserve">Minimum 3 certified operators per critical machine</w:t>
            </w:r>
          </w:p>
        </w:tc>
      </w:tr>
      <w:tr>
        <w:trPr>
          <w:tblHeader w:val="false"/>
        </w:trPr>
        <w:tc>
          <w:tcPr>
            <w:tcMar>
              <w:top w:type="dxa" w:w="60"/>
              <w:left w:type="dxa" w:w="120"/>
              <w:bottom w:type="dxa" w:w="60"/>
              <w:right w:type="dxa" w:w="120"/>
            </w:tcMar>
          </w:tcPr>
          <w:p>
            <w:r>
              <w:rPr>
                <w:b w:val="false"/>
                <w:bCs w:val="false"/>
              </w:rPr>
              <w:t xml:space="preserve">Training-related incident rate</w:t>
            </w:r>
          </w:p>
        </w:tc>
        <w:tc>
          <w:tcPr>
            <w:tcMar>
              <w:top w:type="dxa" w:w="60"/>
              <w:left w:type="dxa" w:w="120"/>
              <w:bottom w:type="dxa" w:w="60"/>
              <w:right w:type="dxa" w:w="120"/>
            </w:tcMar>
          </w:tcPr>
          <w:p>
            <w:r>
              <w:rPr>
                <w:b w:val="false"/>
                <w:bCs w:val="false"/>
              </w:rPr>
              <w:t xml:space="preserve">Zero incidents caused by inadequate training within 90 days of certification</w:t>
            </w:r>
          </w:p>
        </w:tc>
      </w:tr>
    </w:tbl>
    <w:p>
      <w:pPr>
        <w:pStyle w:val="Heading2"/>
        <w:spacing w:after="100" w:before="240"/>
      </w:pPr>
      <w:r>
        <w:t xml:space="preserve">Revision Schedule</w:t>
      </w:r>
    </w:p>
    <w:p>
      <w:pPr>
        <w:spacing w:after="100"/>
      </w:pPr>
      <w:r>
        <w:t xml:space="preserve">Every 6 months, or immediately after OSHA regulation changes, new equipment installation, or any training-related safety incident.</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Training Delivery for Manufacturing</dc:title>
  <dc:creator>Glyde</dc:creator>
  <dc:description>Free training delivery SOP template for manufacturing. Covers machine certification, OSHA training logs, competency matrices, OJT sign-off, and recertification.</dc:description>
  <cp:lastModifiedBy>Un-named</cp:lastModifiedBy>
  <cp:revision>1</cp:revision>
  <dcterms:created xsi:type="dcterms:W3CDTF">2026-07-22T08:34:36.371Z</dcterms:created>
  <dcterms:modified xsi:type="dcterms:W3CDTF">2026-07-22T08:34:36.371Z</dcterms:modified>
</cp:coreProperties>
</file>

<file path=docProps/custom.xml><?xml version="1.0" encoding="utf-8"?>
<Properties xmlns="http://schemas.openxmlformats.org/officeDocument/2006/custom-properties" xmlns:vt="http://schemas.openxmlformats.org/officeDocument/2006/docPropsVTypes"/>
</file>