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Training Delivery for Retail</w:t>
      </w:r>
    </w:p>
    <w:p>
      <w:pPr>
        <w:spacing w:after="200"/>
      </w:pPr>
      <w:r>
        <w:rPr>
          <w:i/>
          <w:iCs/>
          <w:color w:val="6B7280"/>
        </w:rPr>
        <w:t xml:space="preserve">Free training delivery SOP template for retail teams. Covers session planning, POS skill-building, product knowledge training, seasonal ramp-up, and training assessment.</w:t>
      </w:r>
    </w:p>
    <w:p>
      <w:pPr>
        <w:pStyle w:val="Heading2"/>
        <w:spacing w:after="100" w:before="240"/>
      </w:pPr>
      <w:r>
        <w:t xml:space="preserve">Purpose</w:t>
      </w:r>
    </w:p>
    <w:p>
      <w:pPr>
        <w:spacing w:after="100"/>
      </w:pPr>
      <w:r>
        <w:t xml:space="preserve">Deliver consistent, effective training sessions that get retail associates up to speed on POS operations, product knowledge, customer service techniques, loss prevention awareness, and seasonal promotions — without relying on informal buddy training that varies by who is working that day. This SOP covers training session planning, material preparation, delivery methods, hands-on practice, assessment, and follow-up. The goal is that every associate who completes a training session can perform the trained skill independently on the floor.</w:t>
      </w:r>
    </w:p>
    <w:p>
      <w:pPr>
        <w:pStyle w:val="Heading2"/>
        <w:spacing w:after="100" w:before="240"/>
      </w:pPr>
      <w:r>
        <w:t xml:space="preserve">Scope</w:t>
      </w:r>
    </w:p>
    <w:p>
      <w:pPr>
        <w:spacing w:after="100"/>
      </w:pPr>
      <w:r>
        <w:t xml:space="preserve">Covers all in-store training delivery for hourly associates: new hire training, ongoing skill development, seasonal product training, POS system updates, and loss prevention refreshers. Applies to all store locations. Does not cover corporate training programs, management development, or e-learning platform administration.</w:t>
      </w:r>
    </w:p>
    <w:p>
      <w:pPr>
        <w:pStyle w:val="Heading2"/>
        <w:spacing w:after="100" w:before="240"/>
      </w:pPr>
      <w:r>
        <w:t xml:space="preserve">Prerequisites</w:t>
      </w:r>
    </w:p>
    <w:p>
      <w:pPr>
        <w:pStyle w:val="ListParagraph"/>
        <w:numPr>
          <w:ilvl w:val="0"/>
          <w:numId w:val="1"/>
        </w:numPr>
        <w:spacing w:after="40"/>
      </w:pPr>
      <w:r>
        <w:t xml:space="preserve">Training materials prepared and reviewed: slide deck, handout, or demonstration plan</w:t>
      </w:r>
    </w:p>
    <w:p>
      <w:pPr>
        <w:pStyle w:val="ListParagraph"/>
        <w:numPr>
          <w:ilvl w:val="0"/>
          <w:numId w:val="1"/>
        </w:numPr>
        <w:spacing w:after="40"/>
      </w:pPr>
      <w:r>
        <w:t xml:space="preserve">Training schedule posted in When I Work with attendees confirmed</w:t>
      </w:r>
    </w:p>
    <w:p>
      <w:pPr>
        <w:pStyle w:val="ListParagraph"/>
        <w:numPr>
          <w:ilvl w:val="0"/>
          <w:numId w:val="1"/>
        </w:numPr>
        <w:spacing w:after="40"/>
      </w:pPr>
      <w:r>
        <w:t xml:space="preserve">Training area set up: back office, break room, or designated floor section</w:t>
      </w:r>
    </w:p>
    <w:p>
      <w:pPr>
        <w:pStyle w:val="ListParagraph"/>
        <w:numPr>
          <w:ilvl w:val="0"/>
          <w:numId w:val="1"/>
        </w:numPr>
        <w:spacing w:after="40"/>
      </w:pPr>
      <w:r>
        <w:t xml:space="preserve">POS training mode enabled if the session involves register skills</w:t>
      </w:r>
    </w:p>
    <w:p>
      <w:pPr>
        <w:pStyle w:val="ListParagraph"/>
        <w:numPr>
          <w:ilvl w:val="0"/>
          <w:numId w:val="1"/>
        </w:numPr>
        <w:spacing w:after="40"/>
      </w:pPr>
      <w:r>
        <w:t xml:space="preserve">Assessment rubric or quiz prepared for the session topic</w:t>
      </w:r>
    </w:p>
    <w:p>
      <w:pPr>
        <w:pStyle w:val="Heading2"/>
        <w:spacing w:after="100" w:before="240"/>
      </w:pPr>
      <w:r>
        <w:t xml:space="preserve">Roles &amp; Responsibilities</w:t>
      </w:r>
    </w:p>
    <w:p>
      <w:pPr>
        <w:spacing w:after="40" w:before="120"/>
      </w:pPr>
      <w:r>
        <w:rPr>
          <w:b/>
          <w:bCs/>
        </w:rPr>
        <w:t xml:space="preserve">Store Manager</w:t>
      </w:r>
    </w:p>
    <w:p>
      <w:pPr>
        <w:pStyle w:val="ListParagraph"/>
        <w:numPr>
          <w:ilvl w:val="0"/>
          <w:numId w:val="1"/>
        </w:numPr>
        <w:spacing w:after="40"/>
      </w:pPr>
      <w:r>
        <w:t xml:space="preserve">Identify training needs based on performance data, new product launches, and seasonal demands</w:t>
      </w:r>
    </w:p>
    <w:p>
      <w:pPr>
        <w:pStyle w:val="ListParagraph"/>
        <w:numPr>
          <w:ilvl w:val="0"/>
          <w:numId w:val="1"/>
        </w:numPr>
        <w:spacing w:after="40"/>
      </w:pPr>
      <w:r>
        <w:t xml:space="preserve">Approve the training schedule and ensure staffing covers the floor during sessions</w:t>
      </w:r>
    </w:p>
    <w:p>
      <w:pPr>
        <w:pStyle w:val="ListParagraph"/>
        <w:numPr>
          <w:ilvl w:val="0"/>
          <w:numId w:val="1"/>
        </w:numPr>
        <w:spacing w:after="40"/>
      </w:pPr>
      <w:r>
        <w:t xml:space="preserve">Review training completion records and assessment scores</w:t>
      </w:r>
    </w:p>
    <w:p>
      <w:pPr>
        <w:spacing w:after="40" w:before="120"/>
      </w:pPr>
      <w:r>
        <w:rPr>
          <w:b/>
          <w:bCs/>
        </w:rPr>
        <w:t xml:space="preserve">Training Lead / Assistant Manager</w:t>
      </w:r>
    </w:p>
    <w:p>
      <w:pPr>
        <w:pStyle w:val="ListParagraph"/>
        <w:numPr>
          <w:ilvl w:val="0"/>
          <w:numId w:val="1"/>
        </w:numPr>
        <w:spacing w:after="40"/>
      </w:pPr>
      <w:r>
        <w:t xml:space="preserve">Prepare training materials and set up the training area</w:t>
      </w:r>
    </w:p>
    <w:p>
      <w:pPr>
        <w:pStyle w:val="ListParagraph"/>
        <w:numPr>
          <w:ilvl w:val="0"/>
          <w:numId w:val="1"/>
        </w:numPr>
        <w:spacing w:after="40"/>
      </w:pPr>
      <w:r>
        <w:t xml:space="preserve">Deliver the training session using the approved curriculum</w:t>
      </w:r>
    </w:p>
    <w:p>
      <w:pPr>
        <w:pStyle w:val="ListParagraph"/>
        <w:numPr>
          <w:ilvl w:val="0"/>
          <w:numId w:val="1"/>
        </w:numPr>
        <w:spacing w:after="40"/>
      </w:pPr>
      <w:r>
        <w:t xml:space="preserve">Assess participants and document results</w:t>
      </w:r>
    </w:p>
    <w:p>
      <w:pPr>
        <w:spacing w:after="40" w:before="120"/>
      </w:pPr>
      <w:r>
        <w:rPr>
          <w:b/>
          <w:bCs/>
        </w:rPr>
        <w:t xml:space="preserve">District Manager / L&amp;D Contact</w:t>
      </w:r>
    </w:p>
    <w:p>
      <w:pPr>
        <w:pStyle w:val="ListParagraph"/>
        <w:numPr>
          <w:ilvl w:val="0"/>
          <w:numId w:val="1"/>
        </w:numPr>
        <w:spacing w:after="40"/>
      </w:pPr>
      <w:r>
        <w:t xml:space="preserve">Provide training curriculum and materials for company-wide initiatives</w:t>
      </w:r>
    </w:p>
    <w:p>
      <w:pPr>
        <w:pStyle w:val="ListParagraph"/>
        <w:numPr>
          <w:ilvl w:val="0"/>
          <w:numId w:val="1"/>
        </w:numPr>
        <w:spacing w:after="40"/>
      </w:pPr>
      <w:r>
        <w:t xml:space="preserve">Review training completion rates across stores in the district</w:t>
      </w:r>
    </w:p>
    <w:p>
      <w:pPr>
        <w:pStyle w:val="Heading2"/>
        <w:spacing w:after="100" w:before="240"/>
      </w:pPr>
      <w:r>
        <w:t xml:space="preserve">Procedure</w:t>
      </w:r>
    </w:p>
    <w:p>
      <w:pPr>
        <w:pStyle w:val="Heading3"/>
        <w:spacing w:after="40" w:before="160"/>
      </w:pPr>
      <w:r>
        <w:t xml:space="preserve">Step 1: Identify the training need and define the objective</w:t>
      </w:r>
    </w:p>
    <w:p>
      <w:pPr>
        <w:spacing w:after="100"/>
      </w:pPr>
      <w:r>
        <w:t xml:space="preserve">Every training session starts with a clear reason and a measurable outcome. Is this for new hires learning the POS? A seasonal product launch? A loss prevention refresher after a shrinkage spike? Define what the associate should be able to do after the session that they cannot do now. One session, one objective — do not try to cover everything in a single meeting.</w:t>
      </w:r>
    </w:p>
    <w:p>
      <w:pPr>
        <w:pStyle w:val="ListParagraph"/>
        <w:numPr>
          <w:ilvl w:val="1"/>
          <w:numId w:val="1"/>
        </w:numPr>
        <w:spacing w:after="40"/>
      </w:pPr>
      <w:r>
        <w:t xml:space="preserve">Identify the trigger: new hire, product launch, process change, performance gap, or seasonal prep</w:t>
      </w:r>
    </w:p>
    <w:p>
      <w:pPr>
        <w:pStyle w:val="ListParagraph"/>
        <w:numPr>
          <w:ilvl w:val="1"/>
          <w:numId w:val="1"/>
        </w:numPr>
        <w:spacing w:after="40"/>
      </w:pPr>
      <w:r>
        <w:t xml:space="preserve">Define the learning objective in one sentence (e.g., 'Associates can process a return with receipt in under 2 minutes')</w:t>
      </w:r>
    </w:p>
    <w:p>
      <w:pPr>
        <w:pStyle w:val="ListParagraph"/>
        <w:numPr>
          <w:ilvl w:val="1"/>
          <w:numId w:val="1"/>
        </w:numPr>
        <w:spacing w:after="40"/>
      </w:pPr>
      <w:r>
        <w:t xml:space="preserve">Determine the target audience: all associates, new hires only, cashiers only, etc.</w:t>
      </w:r>
    </w:p>
    <w:p>
      <w:pPr>
        <w:pStyle w:val="ListParagraph"/>
        <w:numPr>
          <w:ilvl w:val="1"/>
          <w:numId w:val="1"/>
        </w:numPr>
        <w:spacing w:after="40"/>
      </w:pPr>
      <w:r>
        <w:t xml:space="preserve">Estimate the session length — most retail training sessions should be 30-60 minutes</w:t>
      </w:r>
    </w:p>
    <w:p>
      <w:pPr>
        <w:spacing w:after="100"/>
      </w:pPr>
      <w:r>
        <w:rPr>
          <w:i/>
          <w:iCs/>
          <w:color w:val="1F7A4D"/>
        </w:rPr>
        <w:t xml:space="preserve">Tip: If you cannot state the learning objective in one sentence, the session is trying to cover too much. Split it into two sessions.</w:t>
      </w:r>
    </w:p>
    <w:p>
      <w:pPr>
        <w:pStyle w:val="Heading3"/>
        <w:spacing w:after="40" w:before="160"/>
      </w:pPr>
      <w:r>
        <w:t xml:space="preserve">Step 2: Prepare training materials and the training environment</w:t>
      </w:r>
    </w:p>
    <w:p>
      <w:pPr>
        <w:spacing w:after="100"/>
      </w:pPr>
      <w:r>
        <w:t xml:space="preserve">Gather or create the materials needed: a demonstration plan for hands-on skills, a slide deck or handout for product knowledge, POS training mode access for register skills, or sample merchandise for visual merchandising training. Set up the training area so participants can see and hear the trainer, access the POS if needed, and practice the skill.</w:t>
      </w:r>
    </w:p>
    <w:p>
      <w:pPr>
        <w:pStyle w:val="ListParagraph"/>
        <w:numPr>
          <w:ilvl w:val="1"/>
          <w:numId w:val="1"/>
        </w:numPr>
        <w:spacing w:after="40"/>
      </w:pPr>
      <w:r>
        <w:t xml:space="preserve">Pull or create the training materials: slides, handouts, product samples, or demonstration scripts</w:t>
      </w:r>
    </w:p>
    <w:p>
      <w:pPr>
        <w:pStyle w:val="ListParagraph"/>
        <w:numPr>
          <w:ilvl w:val="1"/>
          <w:numId w:val="1"/>
        </w:numPr>
        <w:spacing w:after="40"/>
      </w:pPr>
      <w:r>
        <w:t xml:space="preserve">Enable POS training mode if the session involves register transactions</w:t>
      </w:r>
    </w:p>
    <w:p>
      <w:pPr>
        <w:pStyle w:val="ListParagraph"/>
        <w:numPr>
          <w:ilvl w:val="1"/>
          <w:numId w:val="1"/>
        </w:numPr>
        <w:spacing w:after="40"/>
      </w:pPr>
      <w:r>
        <w:t xml:space="preserve">Set up the training area with seating, a screen or demo station, and sample merchandise if needed</w:t>
      </w:r>
    </w:p>
    <w:p>
      <w:pPr>
        <w:pStyle w:val="ListParagraph"/>
        <w:numPr>
          <w:ilvl w:val="1"/>
          <w:numId w:val="1"/>
        </w:numPr>
        <w:spacing w:after="40"/>
      </w:pPr>
      <w:r>
        <w:t xml:space="preserve">Print the assessment quiz or prepare the hands-on evaluation rubric</w:t>
      </w:r>
    </w:p>
    <w:p>
      <w:pPr>
        <w:pStyle w:val="ListParagraph"/>
        <w:numPr>
          <w:ilvl w:val="1"/>
          <w:numId w:val="1"/>
        </w:numPr>
        <w:spacing w:after="40"/>
      </w:pPr>
      <w:r>
        <w:t xml:space="preserve">Test any technology (screen sharing, POS training mode) before the session</w:t>
      </w:r>
    </w:p>
    <w:p>
      <w:pPr>
        <w:pStyle w:val="Heading3"/>
        <w:spacing w:after="40" w:before="160"/>
      </w:pPr>
      <w:r>
        <w:t xml:space="preserve">Step 3: Schedule the session and confirm attendance</w:t>
      </w:r>
    </w:p>
    <w:p>
      <w:pPr>
        <w:spacing w:after="100"/>
      </w:pPr>
      <w:r>
        <w:t xml:space="preserve">Post the training session in When I Work as a scheduled shift or event. Confirm attendance with each participant at least 48 hours in advance. Ensure the floor is staffed during the session — pulling everyone off the floor for training means no one is helping customers. If the session is mandatory, schedule multiple time slots so associates can attend one without leaving the floor uncovered.</w:t>
      </w:r>
    </w:p>
    <w:p>
      <w:pPr>
        <w:pStyle w:val="ListParagraph"/>
        <w:numPr>
          <w:ilvl w:val="1"/>
          <w:numId w:val="1"/>
        </w:numPr>
        <w:spacing w:after="40"/>
      </w:pPr>
      <w:r>
        <w:t xml:space="preserve">Create the training event in When I Work with date, time, and location</w:t>
      </w:r>
    </w:p>
    <w:p>
      <w:pPr>
        <w:pStyle w:val="ListParagraph"/>
        <w:numPr>
          <w:ilvl w:val="1"/>
          <w:numId w:val="1"/>
        </w:numPr>
        <w:spacing w:after="40"/>
      </w:pPr>
      <w:r>
        <w:t xml:space="preserve">Assign attendees and confirm their availability</w:t>
      </w:r>
    </w:p>
    <w:p>
      <w:pPr>
        <w:pStyle w:val="ListParagraph"/>
        <w:numPr>
          <w:ilvl w:val="1"/>
          <w:numId w:val="1"/>
        </w:numPr>
        <w:spacing w:after="40"/>
      </w:pPr>
      <w:r>
        <w:t xml:space="preserve">Ensure adequate floor coverage during the training window</w:t>
      </w:r>
    </w:p>
    <w:p>
      <w:pPr>
        <w:pStyle w:val="ListParagraph"/>
        <w:numPr>
          <w:ilvl w:val="1"/>
          <w:numId w:val="1"/>
        </w:numPr>
        <w:spacing w:after="40"/>
      </w:pPr>
      <w:r>
        <w:t xml:space="preserve">Send a reminder 24 hours before the session with the topic and any pre-work</w:t>
      </w:r>
    </w:p>
    <w:p>
      <w:pPr>
        <w:pStyle w:val="ListParagraph"/>
        <w:numPr>
          <w:ilvl w:val="1"/>
          <w:numId w:val="1"/>
        </w:numPr>
        <w:spacing w:after="40"/>
      </w:pPr>
      <w:r>
        <w:t xml:space="preserve">For mandatory training, offer at least 2 time slots to accommodate different schedules</w:t>
      </w:r>
    </w:p>
    <w:p>
      <w:pPr>
        <w:pStyle w:val="Heading3"/>
        <w:spacing w:after="40" w:before="160"/>
      </w:pPr>
      <w:r>
        <w:t xml:space="preserve">Step 4: Deliver the training session</w:t>
      </w:r>
    </w:p>
    <w:p>
      <w:pPr>
        <w:spacing w:after="100"/>
      </w:pPr>
      <w:r>
        <w:t xml:space="preserve">Start on time, state the objective, and keep the session focused. For product knowledge, show the products and let associates handle them. For POS skills, demonstrate on the terminal and then have each person practice. For customer service scenarios, role-play common situations. Keep the energy up — retail associates have been on their feet all day. End with a summary of the key takeaway and what happens next.</w:t>
      </w:r>
    </w:p>
    <w:p>
      <w:pPr>
        <w:pStyle w:val="ListParagraph"/>
        <w:numPr>
          <w:ilvl w:val="1"/>
          <w:numId w:val="1"/>
        </w:numPr>
        <w:spacing w:after="40"/>
      </w:pPr>
      <w:r>
        <w:t xml:space="preserve">State the learning objective at the start: 'After this session, you will be able to...'</w:t>
      </w:r>
    </w:p>
    <w:p>
      <w:pPr>
        <w:pStyle w:val="ListParagraph"/>
        <w:numPr>
          <w:ilvl w:val="1"/>
          <w:numId w:val="1"/>
        </w:numPr>
        <w:spacing w:after="40"/>
      </w:pPr>
      <w:r>
        <w:t xml:space="preserve">Demonstrate the skill or present the information — keep it under 15 minutes of lecture</w:t>
      </w:r>
    </w:p>
    <w:p>
      <w:pPr>
        <w:pStyle w:val="ListParagraph"/>
        <w:numPr>
          <w:ilvl w:val="1"/>
          <w:numId w:val="1"/>
        </w:numPr>
        <w:spacing w:after="40"/>
      </w:pPr>
      <w:r>
        <w:t xml:space="preserve">Move to hands-on practice: each participant performs the skill at least twice</w:t>
      </w:r>
    </w:p>
    <w:p>
      <w:pPr>
        <w:pStyle w:val="ListParagraph"/>
        <w:numPr>
          <w:ilvl w:val="1"/>
          <w:numId w:val="1"/>
        </w:numPr>
        <w:spacing w:after="40"/>
      </w:pPr>
      <w:r>
        <w:t xml:space="preserve">Answer questions as they come up — do not save them all for the end</w:t>
      </w:r>
    </w:p>
    <w:p>
      <w:pPr>
        <w:pStyle w:val="ListParagraph"/>
        <w:numPr>
          <w:ilvl w:val="1"/>
          <w:numId w:val="1"/>
        </w:numPr>
        <w:spacing w:after="40"/>
      </w:pPr>
      <w:r>
        <w:t xml:space="preserve">Summarize the key takeaway and explain how the skill will be assessed</w:t>
      </w:r>
    </w:p>
    <w:p>
      <w:pPr>
        <w:spacing w:after="100"/>
      </w:pPr>
      <w:r>
        <w:rPr>
          <w:i/>
          <w:iCs/>
          <w:color w:val="1F7A4D"/>
        </w:rPr>
        <w:t xml:space="preserve">Tip: The 70-20-10 rule works in retail: 70% of learning happens on the floor doing the work, 20% from coaching and feedback, and 10% from formal training. Keep sessions short and practical — the real learning happens in the next shift.</w:t>
      </w:r>
    </w:p>
    <w:p>
      <w:pPr>
        <w:pStyle w:val="Heading3"/>
        <w:spacing w:after="40" w:before="160"/>
      </w:pPr>
      <w:r>
        <w:t xml:space="preserve">Step 5: Assess participant understanding</w:t>
      </w:r>
    </w:p>
    <w:p>
      <w:pPr>
        <w:spacing w:after="100"/>
      </w:pPr>
      <w:r>
        <w:t xml:space="preserve">Before the session ends, verify that participants can perform the skill. For POS skills, have each person complete a practice transaction. For product knowledge, give a short quiz (5-10 questions). For customer service, observe a role-play scenario. Score each participant against the assessment rubric. Anyone who does not meet the standard gets additional coaching, not just a 'try harder' conversation.</w:t>
      </w:r>
    </w:p>
    <w:p>
      <w:pPr>
        <w:pStyle w:val="ListParagraph"/>
        <w:numPr>
          <w:ilvl w:val="1"/>
          <w:numId w:val="1"/>
        </w:numPr>
        <w:spacing w:after="40"/>
      </w:pPr>
      <w:r>
        <w:t xml:space="preserve">Administer the assessment: quiz, practice transaction, or role-play observation</w:t>
      </w:r>
    </w:p>
    <w:p>
      <w:pPr>
        <w:pStyle w:val="ListParagraph"/>
        <w:numPr>
          <w:ilvl w:val="1"/>
          <w:numId w:val="1"/>
        </w:numPr>
        <w:spacing w:after="40"/>
      </w:pPr>
      <w:r>
        <w:t xml:space="preserve">Score each participant against the rubric</w:t>
      </w:r>
    </w:p>
    <w:p>
      <w:pPr>
        <w:pStyle w:val="ListParagraph"/>
        <w:numPr>
          <w:ilvl w:val="1"/>
          <w:numId w:val="1"/>
        </w:numPr>
        <w:spacing w:after="40"/>
      </w:pPr>
      <w:r>
        <w:t xml:space="preserve">Provide immediate feedback: what they did well and what needs work</w:t>
      </w:r>
    </w:p>
    <w:p>
      <w:pPr>
        <w:pStyle w:val="ListParagraph"/>
        <w:numPr>
          <w:ilvl w:val="1"/>
          <w:numId w:val="1"/>
        </w:numPr>
        <w:spacing w:after="40"/>
      </w:pPr>
      <w:r>
        <w:t xml:space="preserve">Schedule a follow-up coaching session for anyone who did not meet the standard</w:t>
      </w:r>
    </w:p>
    <w:p>
      <w:pPr>
        <w:pStyle w:val="ListParagraph"/>
        <w:numPr>
          <w:ilvl w:val="1"/>
          <w:numId w:val="1"/>
        </w:numPr>
        <w:spacing w:after="40"/>
      </w:pPr>
      <w:r>
        <w:t xml:space="preserve">Record all scores on the training log</w:t>
      </w:r>
    </w:p>
    <w:p>
      <w:pPr>
        <w:pStyle w:val="Heading3"/>
        <w:spacing w:after="40" w:before="160"/>
      </w:pPr>
      <w:r>
        <w:t xml:space="preserve">Step 6: Document completion and file training records</w:t>
      </w:r>
    </w:p>
    <w:p>
      <w:pPr>
        <w:spacing w:after="100"/>
      </w:pPr>
      <w:r>
        <w:t xml:space="preserve">Record every attendee, the session topic, the date, the trainer's name, and each participant's assessment score. File the training log in the store's training binder or digital system. These records serve as proof of training for audits, LP investigations, and employment disputes. Send a copy of the attendance list to the district manager or L&amp;D contact if required.</w:t>
      </w:r>
    </w:p>
    <w:p>
      <w:pPr>
        <w:pStyle w:val="ListParagraph"/>
        <w:numPr>
          <w:ilvl w:val="1"/>
          <w:numId w:val="1"/>
        </w:numPr>
        <w:spacing w:after="40"/>
      </w:pPr>
      <w:r>
        <w:t xml:space="preserve">Complete the training log: date, topic, trainer, attendees, and scores</w:t>
      </w:r>
    </w:p>
    <w:p>
      <w:pPr>
        <w:pStyle w:val="ListParagraph"/>
        <w:numPr>
          <w:ilvl w:val="1"/>
          <w:numId w:val="1"/>
        </w:numPr>
        <w:spacing w:after="40"/>
      </w:pPr>
      <w:r>
        <w:t xml:space="preserve">File the training log in the store training binder or shared drive</w:t>
      </w:r>
    </w:p>
    <w:p>
      <w:pPr>
        <w:pStyle w:val="ListParagraph"/>
        <w:numPr>
          <w:ilvl w:val="1"/>
          <w:numId w:val="1"/>
        </w:numPr>
        <w:spacing w:after="40"/>
      </w:pPr>
      <w:r>
        <w:t xml:space="preserve">Update each participant's employee file with the training completion date</w:t>
      </w:r>
    </w:p>
    <w:p>
      <w:pPr>
        <w:pStyle w:val="ListParagraph"/>
        <w:numPr>
          <w:ilvl w:val="1"/>
          <w:numId w:val="1"/>
        </w:numPr>
        <w:spacing w:after="40"/>
      </w:pPr>
      <w:r>
        <w:t xml:space="preserve">Send the attendance and score summary to the district manager if required</w:t>
      </w:r>
    </w:p>
    <w:p>
      <w:pPr>
        <w:pStyle w:val="ListParagraph"/>
        <w:numPr>
          <w:ilvl w:val="1"/>
          <w:numId w:val="1"/>
        </w:numPr>
        <w:spacing w:after="40"/>
      </w:pPr>
      <w:r>
        <w:t xml:space="preserve">Archive training materials for reuse in future sessions</w:t>
      </w:r>
    </w:p>
    <w:p>
      <w:pPr>
        <w:pStyle w:val="Heading3"/>
        <w:spacing w:after="40" w:before="160"/>
      </w:pPr>
      <w:r>
        <w:t xml:space="preserve">Step 7: Follow up on the floor within 7 days</w:t>
      </w:r>
    </w:p>
    <w:p>
      <w:pPr>
        <w:spacing w:after="100"/>
      </w:pPr>
      <w:r>
        <w:t xml:space="preserve">Training is only effective if associates apply it on the floor. Within 7 days of the session, the training lead or shift lead observes each participant using the trained skill during a real shift. Provide coaching if needed. If multiple associates struggle with the same aspect, the training material or delivery may need to be revised — do not just repeat the same session.</w:t>
      </w:r>
    </w:p>
    <w:p>
      <w:pPr>
        <w:pStyle w:val="ListParagraph"/>
        <w:numPr>
          <w:ilvl w:val="1"/>
          <w:numId w:val="1"/>
        </w:numPr>
        <w:spacing w:after="40"/>
      </w:pPr>
      <w:r>
        <w:t xml:space="preserve">Observe each participant using the trained skill during a regular shift</w:t>
      </w:r>
    </w:p>
    <w:p>
      <w:pPr>
        <w:pStyle w:val="ListParagraph"/>
        <w:numPr>
          <w:ilvl w:val="1"/>
          <w:numId w:val="1"/>
        </w:numPr>
        <w:spacing w:after="40"/>
      </w:pPr>
      <w:r>
        <w:t xml:space="preserve">Provide real-time coaching if you see errors or hesitation</w:t>
      </w:r>
    </w:p>
    <w:p>
      <w:pPr>
        <w:pStyle w:val="ListParagraph"/>
        <w:numPr>
          <w:ilvl w:val="1"/>
          <w:numId w:val="1"/>
        </w:numPr>
        <w:spacing w:after="40"/>
      </w:pPr>
      <w:r>
        <w:t xml:space="preserve">If the associate demonstrates mastery, note it in their file</w:t>
      </w:r>
    </w:p>
    <w:p>
      <w:pPr>
        <w:pStyle w:val="ListParagraph"/>
        <w:numPr>
          <w:ilvl w:val="1"/>
          <w:numId w:val="1"/>
        </w:numPr>
        <w:spacing w:after="40"/>
      </w:pPr>
      <w:r>
        <w:t xml:space="preserve">If multiple associates struggle with the same thing, revise the training approach</w:t>
      </w:r>
    </w:p>
    <w:p>
      <w:pPr>
        <w:pStyle w:val="ListParagraph"/>
        <w:numPr>
          <w:ilvl w:val="1"/>
          <w:numId w:val="1"/>
        </w:numPr>
        <w:spacing w:after="40"/>
      </w:pPr>
      <w:r>
        <w:t xml:space="preserve">Share follow-up observations with the store manager</w:t>
      </w:r>
    </w:p>
    <w:p>
      <w:pPr>
        <w:pStyle w:val="Heading2"/>
        <w:spacing w:after="100" w:before="240"/>
      </w:pPr>
      <w:r>
        <w:t xml:space="preserve">Completion Checklist</w:t>
      </w:r>
    </w:p>
    <w:p>
      <w:pPr>
        <w:spacing w:after="40"/>
      </w:pPr>
      <w:r>
        <w:t xml:space="preserve">☐  Training need identified with a clear, measurable learning objective</w:t>
      </w:r>
    </w:p>
    <w:p>
      <w:pPr>
        <w:spacing w:after="40"/>
      </w:pPr>
      <w:r>
        <w:t xml:space="preserve">☐  Training materials prepared and reviewed before the session</w:t>
      </w:r>
    </w:p>
    <w:p>
      <w:pPr>
        <w:spacing w:after="40"/>
      </w:pPr>
      <w:r>
        <w:t xml:space="preserve">☐  Session scheduled in When I Work with floor coverage confirmed</w:t>
      </w:r>
    </w:p>
    <w:p>
      <w:pPr>
        <w:spacing w:after="40"/>
      </w:pPr>
      <w:r>
        <w:t xml:space="preserve">☐  Attendees confirmed at least 48 hours in advance</w:t>
      </w:r>
    </w:p>
    <w:p>
      <w:pPr>
        <w:spacing w:after="40"/>
      </w:pPr>
      <w:r>
        <w:t xml:space="preserve">☐  Training area set up with required materials and technology</w:t>
      </w:r>
    </w:p>
    <w:p>
      <w:pPr>
        <w:spacing w:after="40"/>
      </w:pPr>
      <w:r>
        <w:t xml:space="preserve">☐  Session delivered within the planned time — focused and hands-on</w:t>
      </w:r>
    </w:p>
    <w:p>
      <w:pPr>
        <w:spacing w:after="40"/>
      </w:pPr>
      <w:r>
        <w:t xml:space="preserve">☐  Assessment completed for every participant with scores recorded</w:t>
      </w:r>
    </w:p>
    <w:p>
      <w:pPr>
        <w:spacing w:after="40"/>
      </w:pPr>
      <w:r>
        <w:t xml:space="preserve">☐  Participants who did not meet the standard have follow-up coaching scheduled</w:t>
      </w:r>
    </w:p>
    <w:p>
      <w:pPr>
        <w:spacing w:after="40"/>
      </w:pPr>
      <w:r>
        <w:t xml:space="preserve">☐  Training log completed and filed in the store training binder</w:t>
      </w:r>
    </w:p>
    <w:p>
      <w:pPr>
        <w:spacing w:after="40"/>
      </w:pPr>
      <w:r>
        <w:t xml:space="preserve">☐  Floor follow-up observation completed within 7 days</w:t>
      </w:r>
    </w:p>
    <w:p>
      <w:pPr>
        <w:spacing w:after="40"/>
      </w:pPr>
      <w:r>
        <w:t xml:space="preserve">☐  Training materials archived for future reuse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Training session completion rate</w:t>
            </w:r>
          </w:p>
        </w:tc>
        <w:tc>
          <w:tcPr>
            <w:tcMar>
              <w:top w:type="dxa" w:w="60"/>
              <w:left w:type="dxa" w:w="120"/>
              <w:bottom w:type="dxa" w:w="60"/>
              <w:right w:type="dxa" w:w="120"/>
            </w:tcMar>
          </w:tcPr>
          <w:p>
            <w:r>
              <w:rPr>
                <w:b w:val="false"/>
                <w:bCs w:val="false"/>
              </w:rPr>
              <w:t xml:space="preserve">100% of scheduled participants attend or reschedule within 7 days</w:t>
            </w:r>
          </w:p>
        </w:tc>
      </w:tr>
      <w:tr>
        <w:trPr>
          <w:tblHeader w:val="false"/>
        </w:trPr>
        <w:tc>
          <w:tcPr>
            <w:tcMar>
              <w:top w:type="dxa" w:w="60"/>
              <w:left w:type="dxa" w:w="120"/>
              <w:bottom w:type="dxa" w:w="60"/>
              <w:right w:type="dxa" w:w="120"/>
            </w:tcMar>
          </w:tcPr>
          <w:p>
            <w:r>
              <w:rPr>
                <w:b w:val="false"/>
                <w:bCs w:val="false"/>
              </w:rPr>
              <w:t xml:space="preserve">Assessment pass rate</w:t>
            </w:r>
          </w:p>
        </w:tc>
        <w:tc>
          <w:tcPr>
            <w:tcMar>
              <w:top w:type="dxa" w:w="60"/>
              <w:left w:type="dxa" w:w="120"/>
              <w:bottom w:type="dxa" w:w="60"/>
              <w:right w:type="dxa" w:w="120"/>
            </w:tcMar>
          </w:tcPr>
          <w:p>
            <w:r>
              <w:rPr>
                <w:b w:val="false"/>
                <w:bCs w:val="false"/>
              </w:rPr>
              <w:t xml:space="preserve">85% of participants meet the standard on the first attempt</w:t>
            </w:r>
          </w:p>
        </w:tc>
      </w:tr>
      <w:tr>
        <w:trPr>
          <w:tblHeader w:val="false"/>
        </w:trPr>
        <w:tc>
          <w:tcPr>
            <w:tcMar>
              <w:top w:type="dxa" w:w="60"/>
              <w:left w:type="dxa" w:w="120"/>
              <w:bottom w:type="dxa" w:w="60"/>
              <w:right w:type="dxa" w:w="120"/>
            </w:tcMar>
          </w:tcPr>
          <w:p>
            <w:r>
              <w:rPr>
                <w:b w:val="false"/>
                <w:bCs w:val="false"/>
              </w:rPr>
              <w:t xml:space="preserve">Skill application on the floor</w:t>
            </w:r>
          </w:p>
        </w:tc>
        <w:tc>
          <w:tcPr>
            <w:tcMar>
              <w:top w:type="dxa" w:w="60"/>
              <w:left w:type="dxa" w:w="120"/>
              <w:bottom w:type="dxa" w:w="60"/>
              <w:right w:type="dxa" w:w="120"/>
            </w:tcMar>
          </w:tcPr>
          <w:p>
            <w:r>
              <w:rPr>
                <w:b w:val="false"/>
                <w:bCs w:val="false"/>
              </w:rPr>
              <w:t xml:space="preserve">90% of trained associates demonstrate the skill correctly within 7 days</w:t>
            </w:r>
          </w:p>
        </w:tc>
      </w:tr>
      <w:tr>
        <w:trPr>
          <w:tblHeader w:val="false"/>
        </w:trPr>
        <w:tc>
          <w:tcPr>
            <w:tcMar>
              <w:top w:type="dxa" w:w="60"/>
              <w:left w:type="dxa" w:w="120"/>
              <w:bottom w:type="dxa" w:w="60"/>
              <w:right w:type="dxa" w:w="120"/>
            </w:tcMar>
          </w:tcPr>
          <w:p>
            <w:r>
              <w:rPr>
                <w:b w:val="false"/>
                <w:bCs w:val="false"/>
              </w:rPr>
              <w:t xml:space="preserve">Session NPS or feedback score</w:t>
            </w:r>
          </w:p>
        </w:tc>
        <w:tc>
          <w:tcPr>
            <w:tcMar>
              <w:top w:type="dxa" w:w="60"/>
              <w:left w:type="dxa" w:w="120"/>
              <w:bottom w:type="dxa" w:w="60"/>
              <w:right w:type="dxa" w:w="120"/>
            </w:tcMar>
          </w:tcPr>
          <w:p>
            <w:r>
              <w:rPr>
                <w:b w:val="false"/>
                <w:bCs w:val="false"/>
              </w:rPr>
              <w:t xml:space="preserve">80% of participants rate the session as useful or very useful</w:t>
            </w:r>
          </w:p>
        </w:tc>
      </w:tr>
    </w:tbl>
    <w:p>
      <w:pPr>
        <w:pStyle w:val="Heading2"/>
        <w:spacing w:after="100" w:before="240"/>
      </w:pPr>
      <w:r>
        <w:t xml:space="preserve">Revision Schedule</w:t>
      </w:r>
    </w:p>
    <w:p>
      <w:pPr>
        <w:spacing w:after="100"/>
      </w:pPr>
      <w:r>
        <w:t xml:space="preserve">Quarterly review of training curriculum and materials, or immediately after a POS update, major product launch, or policy change.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Training Delivery for Retail</dc:title>
  <dc:creator>Glyde</dc:creator>
  <dc:description>Free training delivery SOP template for retail teams. Covers session planning, POS skill-building, product knowledge training, seasonal ramp-up, and training assessment.</dc:description>
  <cp:lastModifiedBy>Un-named</cp:lastModifiedBy>
  <cp:revision>1</cp:revision>
  <dcterms:created xsi:type="dcterms:W3CDTF">2026-07-22T08:34:36.405Z</dcterms:created>
  <dcterms:modified xsi:type="dcterms:W3CDTF">2026-07-22T08:34:36.405Z</dcterms:modified>
</cp:coreProperties>
</file>

<file path=docProps/custom.xml><?xml version="1.0" encoding="utf-8"?>
<Properties xmlns="http://schemas.openxmlformats.org/officeDocument/2006/custom-properties" xmlns:vt="http://schemas.openxmlformats.org/officeDocument/2006/docPropsVTypes"/>
</file>