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Title"/>
        <w:spacing w:after="60"/>
      </w:pPr>
      <w:r>
        <w:t xml:space="preserve">SOP Template: Vendor Management for Restaurants &amp; Food Service</w:t>
      </w:r>
    </w:p>
    <w:p>
      <w:pPr>
        <w:spacing w:after="200"/>
      </w:pPr>
      <w:r>
        <w:rPr>
          <w:i/>
          <w:iCs/>
          <w:color w:val="6B7280"/>
        </w:rPr>
        <w:t xml:space="preserve">Free vendor management SOP template for restaurant teams. Covers food supplier evaluation, delivery quality checks, price comparison, and allergen documentation.</w:t>
      </w:r>
    </w:p>
    <w:p>
      <w:pPr>
        <w:pStyle w:val="Heading2"/>
        <w:spacing w:after="100" w:before="240"/>
      </w:pPr>
      <w:r>
        <w:t xml:space="preserve">Purpose</w:t>
      </w:r>
    </w:p>
    <w:p>
      <w:pPr>
        <w:spacing w:after="100"/>
      </w:pPr>
      <w:r>
        <w:t xml:space="preserve">Manage food suppliers and service vendors so the restaurant gets consistent quality, accurate pricing, on-time deliveries, and complete allergen documentation from every vendor, every time. This SOP covers how to evaluate new vendors, monitor ongoing performance, handle delivery issues, and make informed decisions about keeping, replacing, or renegotiating vendor relationships.</w:t>
      </w:r>
    </w:p>
    <w:p>
      <w:pPr>
        <w:pStyle w:val="Heading2"/>
        <w:spacing w:after="100" w:before="240"/>
      </w:pPr>
      <w:r>
        <w:t xml:space="preserve">Scope</w:t>
      </w:r>
    </w:p>
    <w:p>
      <w:pPr>
        <w:spacing w:after="100"/>
      </w:pPr>
      <w:r>
        <w:t xml:space="preserve">Covers all food and beverage suppliers, as well as recurring service vendors (pest control, linen, equipment maintenance, grease trap). Applies from initial vendor evaluation through ongoing performance monitoring. Does not cover one-time purchases (furniture, renovations) or technology vendors (POS, scheduling software).</w:t>
      </w:r>
    </w:p>
    <w:p>
      <w:pPr>
        <w:pStyle w:val="Heading2"/>
        <w:spacing w:after="100" w:before="240"/>
      </w:pPr>
      <w:r>
        <w:t xml:space="preserve">Prerequisites</w:t>
      </w:r>
    </w:p>
    <w:p>
      <w:pPr>
        <w:pStyle w:val="ListParagraph"/>
        <w:numPr>
          <w:ilvl w:val="0"/>
          <w:numId w:val="1"/>
        </w:numPr>
        <w:spacing w:after="40"/>
      </w:pPr>
      <w:r>
        <w:t xml:space="preserve">Approved vendor list maintained in Google Docs with contact info, delivery schedules, and contract terms</w:t>
      </w:r>
    </w:p>
    <w:p>
      <w:pPr>
        <w:pStyle w:val="ListParagraph"/>
        <w:numPr>
          <w:ilvl w:val="0"/>
          <w:numId w:val="1"/>
        </w:numPr>
        <w:spacing w:after="40"/>
      </w:pPr>
      <w:r>
        <w:t xml:space="preserve">Vendor evaluation scorecard template (quality, price, reliability, service) ready to use for new vendor assessments</w:t>
      </w:r>
    </w:p>
    <w:p>
      <w:pPr>
        <w:pStyle w:val="ListParagraph"/>
        <w:numPr>
          <w:ilvl w:val="0"/>
          <w:numId w:val="1"/>
        </w:numPr>
        <w:spacing w:after="40"/>
      </w:pPr>
      <w:r>
        <w:t xml:space="preserve">Delivery inspection checklist printed and available at the receiving station</w:t>
      </w:r>
    </w:p>
    <w:p>
      <w:pPr>
        <w:pStyle w:val="ListParagraph"/>
        <w:numPr>
          <w:ilvl w:val="0"/>
          <w:numId w:val="1"/>
        </w:numPr>
        <w:spacing w:after="40"/>
      </w:pPr>
      <w:r>
        <w:t xml:space="preserve">Price comparison spreadsheet tracking costs per item across all active vendors, updated monthly</w:t>
      </w:r>
    </w:p>
    <w:p>
      <w:pPr>
        <w:pStyle w:val="ListParagraph"/>
        <w:numPr>
          <w:ilvl w:val="0"/>
          <w:numId w:val="1"/>
        </w:numPr>
        <w:spacing w:after="40"/>
      </w:pPr>
      <w:r>
        <w:t xml:space="preserve">Allergen documentation on file from every food vendor — ingredient lists and allergen declarations for all products supplied</w:t>
      </w:r>
    </w:p>
    <w:p>
      <w:pPr>
        <w:pStyle w:val="Heading2"/>
        <w:spacing w:after="100" w:before="240"/>
      </w:pPr>
      <w:r>
        <w:t xml:space="preserve">Roles &amp; Responsibilities</w:t>
      </w:r>
    </w:p>
    <w:p>
      <w:pPr>
        <w:spacing w:after="40" w:before="120"/>
      </w:pPr>
      <w:r>
        <w:rPr>
          <w:b/>
          <w:bCs/>
        </w:rPr>
        <w:t xml:space="preserve">General Manager / Owner</w:t>
      </w:r>
    </w:p>
    <w:p>
      <w:pPr>
        <w:pStyle w:val="ListParagraph"/>
        <w:numPr>
          <w:ilvl w:val="0"/>
          <w:numId w:val="1"/>
        </w:numPr>
        <w:spacing w:after="40"/>
      </w:pPr>
      <w:r>
        <w:t xml:space="preserve">Approve new vendor contracts and pricing agreements</w:t>
      </w:r>
    </w:p>
    <w:p>
      <w:pPr>
        <w:pStyle w:val="ListParagraph"/>
        <w:numPr>
          <w:ilvl w:val="0"/>
          <w:numId w:val="1"/>
        </w:numPr>
        <w:spacing w:after="40"/>
      </w:pPr>
      <w:r>
        <w:t xml:space="preserve">Conduct quarterly vendor performance reviews using the scorecard</w:t>
      </w:r>
    </w:p>
    <w:p>
      <w:pPr>
        <w:pStyle w:val="ListParagraph"/>
        <w:numPr>
          <w:ilvl w:val="0"/>
          <w:numId w:val="1"/>
        </w:numPr>
        <w:spacing w:after="40"/>
      </w:pPr>
      <w:r>
        <w:t xml:space="preserve">Make decisions about vendor replacement when performance falls below acceptable levels</w:t>
      </w:r>
    </w:p>
    <w:p>
      <w:pPr>
        <w:spacing w:after="40" w:before="120"/>
      </w:pPr>
      <w:r>
        <w:rPr>
          <w:b/>
          <w:bCs/>
        </w:rPr>
        <w:t xml:space="preserve">Kitchen Manager</w:t>
      </w:r>
    </w:p>
    <w:p>
      <w:pPr>
        <w:pStyle w:val="ListParagraph"/>
        <w:numPr>
          <w:ilvl w:val="0"/>
          <w:numId w:val="1"/>
        </w:numPr>
        <w:spacing w:after="40"/>
      </w:pPr>
      <w:r>
        <w:t xml:space="preserve">Evaluate product quality from vendors during daily receiving</w:t>
      </w:r>
    </w:p>
    <w:p>
      <w:pPr>
        <w:pStyle w:val="ListParagraph"/>
        <w:numPr>
          <w:ilvl w:val="0"/>
          <w:numId w:val="1"/>
        </w:numPr>
        <w:spacing w:after="40"/>
      </w:pPr>
      <w:r>
        <w:t xml:space="preserve">Flag quality or delivery issues to the GM within 24 hours of occurrence</w:t>
      </w:r>
    </w:p>
    <w:p>
      <w:pPr>
        <w:pStyle w:val="ListParagraph"/>
        <w:numPr>
          <w:ilvl w:val="0"/>
          <w:numId w:val="1"/>
        </w:numPr>
        <w:spacing w:after="40"/>
      </w:pPr>
      <w:r>
        <w:t xml:space="preserve">Request allergen documentation and spec sheets for any new product from a vendor</w:t>
      </w:r>
    </w:p>
    <w:p>
      <w:pPr>
        <w:spacing w:after="40" w:before="120"/>
      </w:pPr>
      <w:r>
        <w:rPr>
          <w:b/>
          <w:bCs/>
        </w:rPr>
        <w:t xml:space="preserve">Receiving Staff / Opening Manager</w:t>
      </w:r>
    </w:p>
    <w:p>
      <w:pPr>
        <w:pStyle w:val="ListParagraph"/>
        <w:numPr>
          <w:ilvl w:val="0"/>
          <w:numId w:val="1"/>
        </w:numPr>
        <w:spacing w:after="40"/>
      </w:pPr>
      <w:r>
        <w:t xml:space="preserve">Inspect every delivery against the purchase order using the delivery inspection checklist</w:t>
      </w:r>
    </w:p>
    <w:p>
      <w:pPr>
        <w:pStyle w:val="ListParagraph"/>
        <w:numPr>
          <w:ilvl w:val="0"/>
          <w:numId w:val="1"/>
        </w:numPr>
        <w:spacing w:after="40"/>
      </w:pPr>
      <w:r>
        <w:t xml:space="preserve">Reject items that fail quality, temperature, or quantity checks and document the rejection on the invoice</w:t>
      </w:r>
    </w:p>
    <w:p>
      <w:pPr>
        <w:pStyle w:val="ListParagraph"/>
        <w:numPr>
          <w:ilvl w:val="0"/>
          <w:numId w:val="1"/>
        </w:numPr>
        <w:spacing w:after="40"/>
      </w:pPr>
      <w:r>
        <w:t xml:space="preserve">File delivery receipts and match them to purchase orders for the GM's weekly review</w:t>
      </w:r>
    </w:p>
    <w:p>
      <w:pPr>
        <w:pStyle w:val="Heading2"/>
        <w:spacing w:after="100" w:before="240"/>
      </w:pPr>
      <w:r>
        <w:t xml:space="preserve">Procedure</w:t>
      </w:r>
    </w:p>
    <w:p>
      <w:pPr>
        <w:pStyle w:val="Heading3"/>
        <w:spacing w:after="40" w:before="160"/>
      </w:pPr>
      <w:r>
        <w:t xml:space="preserve">Step 1: Evaluate new vendors before placing the first order</w:t>
      </w:r>
    </w:p>
    <w:p>
      <w:pPr>
        <w:spacing w:after="100"/>
      </w:pPr>
      <w:r>
        <w:t xml:space="preserve">Before adding any new food supplier, the GM and kitchen manager evaluate them using the vendor scorecard. Request product samples, pricing sheets, delivery schedules, minimum order requirements, and allergen documentation. Score them across four categories: product quality, pricing competitiveness, delivery reliability (ask for references), and customer service responsiveness.</w:t>
      </w:r>
    </w:p>
    <w:p>
      <w:pPr>
        <w:pStyle w:val="ListParagraph"/>
        <w:numPr>
          <w:ilvl w:val="1"/>
          <w:numId w:val="1"/>
        </w:numPr>
        <w:spacing w:after="40"/>
      </w:pPr>
      <w:r>
        <w:t xml:space="preserve">Request product samples for the top 5-10 items you would order and have the kitchen manager evaluate quality</w:t>
      </w:r>
    </w:p>
    <w:p>
      <w:pPr>
        <w:pStyle w:val="ListParagraph"/>
        <w:numPr>
          <w:ilvl w:val="1"/>
          <w:numId w:val="1"/>
        </w:numPr>
        <w:spacing w:after="40"/>
      </w:pPr>
      <w:r>
        <w:t xml:space="preserve">Compare pricing to your current vendor for the same items — note any significant differences</w:t>
      </w:r>
    </w:p>
    <w:p>
      <w:pPr>
        <w:pStyle w:val="ListParagraph"/>
        <w:numPr>
          <w:ilvl w:val="1"/>
          <w:numId w:val="1"/>
        </w:numPr>
        <w:spacing w:after="40"/>
      </w:pPr>
      <w:r>
        <w:t xml:space="preserve">Ask for the vendor's delivery schedule: which days, what time windows, minimum order requirements</w:t>
      </w:r>
    </w:p>
    <w:p>
      <w:pPr>
        <w:pStyle w:val="ListParagraph"/>
        <w:numPr>
          <w:ilvl w:val="1"/>
          <w:numId w:val="1"/>
        </w:numPr>
        <w:spacing w:after="40"/>
      </w:pPr>
      <w:r>
        <w:t xml:space="preserve">Request allergen documentation: ingredient lists and allergen declarations for every product</w:t>
      </w:r>
    </w:p>
    <w:p>
      <w:pPr>
        <w:pStyle w:val="ListParagraph"/>
        <w:numPr>
          <w:ilvl w:val="1"/>
          <w:numId w:val="1"/>
        </w:numPr>
        <w:spacing w:after="40"/>
      </w:pPr>
      <w:r>
        <w:t xml:space="preserve">Call 2-3 references from other restaurants to ask about delivery reliability and issue resolution</w:t>
      </w:r>
    </w:p>
    <w:p>
      <w:pPr>
        <w:spacing w:after="100"/>
      </w:pPr>
      <w:r>
        <w:rPr>
          <w:i/>
          <w:iCs/>
          <w:color w:val="1F7A4D"/>
        </w:rPr>
        <w:t xml:space="preserve">Tip: Order samples before committing to a contract. A vendor's sales pitch and their actual product quality are not always the same thing.</w:t>
      </w:r>
    </w:p>
    <w:p>
      <w:pPr>
        <w:pStyle w:val="Heading3"/>
        <w:spacing w:after="40" w:before="160"/>
      </w:pPr>
      <w:r>
        <w:t xml:space="preserve">Step 2: Negotiate and document contract terms</w:t>
      </w:r>
    </w:p>
    <w:p>
      <w:pPr>
        <w:spacing w:after="100"/>
      </w:pPr>
      <w:r>
        <w:t xml:space="preserve">Before signing with a new vendor, document the agreed terms in writing — even if the vendor does not offer a formal contract. At minimum, get pricing locked for a defined period, delivery schedule confirmed, return/credit policy documented, and payment terms stated. Store the agreement in the vendor file in Google Docs.</w:t>
      </w:r>
    </w:p>
    <w:p>
      <w:pPr>
        <w:pStyle w:val="ListParagraph"/>
        <w:numPr>
          <w:ilvl w:val="1"/>
          <w:numId w:val="1"/>
        </w:numPr>
        <w:spacing w:after="40"/>
      </w:pPr>
      <w:r>
        <w:t xml:space="preserve">Lock pricing for at least 30 days (90 days preferred for staple items)</w:t>
      </w:r>
    </w:p>
    <w:p>
      <w:pPr>
        <w:pStyle w:val="ListParagraph"/>
        <w:numPr>
          <w:ilvl w:val="1"/>
          <w:numId w:val="1"/>
        </w:numPr>
        <w:spacing w:after="40"/>
      </w:pPr>
      <w:r>
        <w:t xml:space="preserve">Confirm the delivery schedule: days, time window, and the cutoff time for same-day order changes</w:t>
      </w:r>
    </w:p>
    <w:p>
      <w:pPr>
        <w:pStyle w:val="ListParagraph"/>
        <w:numPr>
          <w:ilvl w:val="1"/>
          <w:numId w:val="1"/>
        </w:numPr>
        <w:spacing w:after="40"/>
      </w:pPr>
      <w:r>
        <w:t xml:space="preserve">Document the return/credit policy: what happens when you reject a delivery item</w:t>
      </w:r>
    </w:p>
    <w:p>
      <w:pPr>
        <w:pStyle w:val="ListParagraph"/>
        <w:numPr>
          <w:ilvl w:val="1"/>
          <w:numId w:val="1"/>
        </w:numPr>
        <w:spacing w:after="40"/>
      </w:pPr>
      <w:r>
        <w:t xml:space="preserve">Agree on payment terms: net 7, net 15, net 30, or COD</w:t>
      </w:r>
    </w:p>
    <w:p>
      <w:pPr>
        <w:pStyle w:val="ListParagraph"/>
        <w:numPr>
          <w:ilvl w:val="1"/>
          <w:numId w:val="1"/>
        </w:numPr>
        <w:spacing w:after="40"/>
      </w:pPr>
      <w:r>
        <w:t xml:space="preserve">Note the minimum order amount and any delivery fees for orders below that threshold</w:t>
      </w:r>
    </w:p>
    <w:p>
      <w:pPr>
        <w:spacing w:after="100"/>
      </w:pPr>
      <w:r>
        <w:rPr>
          <w:i/>
          <w:iCs/>
          <w:color w:val="B45309"/>
        </w:rPr>
        <w:t xml:space="preserve">Warning: If a vendor will not put pricing in writing, that pricing will change without notice. Get at least an email confirmation of agreed rates.</w:t>
      </w:r>
    </w:p>
    <w:p>
      <w:pPr>
        <w:pStyle w:val="Heading3"/>
        <w:spacing w:after="40" w:before="160"/>
      </w:pPr>
      <w:r>
        <w:t xml:space="preserve">Step 3: Inspect every delivery against the purchase order</w:t>
      </w:r>
    </w:p>
    <w:p>
      <w:pPr>
        <w:spacing w:after="100"/>
      </w:pPr>
      <w:r>
        <w:t xml:space="preserve">When a delivery arrives, the receiving person checks every item against the original purchase order. Verify quantities, check temperatures on refrigerated and frozen items, inspect produce quality, and weigh proteins. Do not sign the delivery receipt until every item is verified. Mark rejections on the receipt before the driver leaves.</w:t>
      </w:r>
    </w:p>
    <w:p>
      <w:pPr>
        <w:pStyle w:val="ListParagraph"/>
        <w:numPr>
          <w:ilvl w:val="1"/>
          <w:numId w:val="1"/>
        </w:numPr>
        <w:spacing w:after="40"/>
      </w:pPr>
      <w:r>
        <w:t xml:space="preserve">Compare the delivery invoice to the purchase order line by line: correct items, correct quantities, correct prices</w:t>
      </w:r>
    </w:p>
    <w:p>
      <w:pPr>
        <w:pStyle w:val="ListParagraph"/>
        <w:numPr>
          <w:ilvl w:val="1"/>
          <w:numId w:val="1"/>
        </w:numPr>
        <w:spacing w:after="40"/>
      </w:pPr>
      <w:r>
        <w:t xml:space="preserve">Weigh all proteins on the kitchen scale — must match the invoice weight within 2%</w:t>
      </w:r>
    </w:p>
    <w:p>
      <w:pPr>
        <w:pStyle w:val="ListParagraph"/>
        <w:numPr>
          <w:ilvl w:val="1"/>
          <w:numId w:val="1"/>
        </w:numPr>
        <w:spacing w:after="40"/>
      </w:pPr>
      <w:r>
        <w:t xml:space="preserve">Probe-check refrigerated items: must be at 41°F (5°C) or below on arrival</w:t>
      </w:r>
    </w:p>
    <w:p>
      <w:pPr>
        <w:pStyle w:val="ListParagraph"/>
        <w:numPr>
          <w:ilvl w:val="1"/>
          <w:numId w:val="1"/>
        </w:numPr>
        <w:spacing w:after="40"/>
      </w:pPr>
      <w:r>
        <w:t xml:space="preserve">Probe-check frozen items: must be at 0°F (-18°C) or below with no signs of thawing</w:t>
      </w:r>
    </w:p>
    <w:p>
      <w:pPr>
        <w:pStyle w:val="ListParagraph"/>
        <w:numPr>
          <w:ilvl w:val="1"/>
          <w:numId w:val="1"/>
        </w:numPr>
        <w:spacing w:after="40"/>
      </w:pPr>
      <w:r>
        <w:t xml:space="preserve">Inspect produce: no bruising, mold, wilting, or incorrect ripeness</w:t>
      </w:r>
    </w:p>
    <w:p>
      <w:pPr>
        <w:pStyle w:val="ListParagraph"/>
        <w:numPr>
          <w:ilvl w:val="1"/>
          <w:numId w:val="1"/>
        </w:numPr>
        <w:spacing w:after="40"/>
      </w:pPr>
      <w:r>
        <w:t xml:space="preserve">Reject any item that fails and note the rejection on the delivery receipt with the reason</w:t>
      </w:r>
    </w:p>
    <w:p>
      <w:pPr>
        <w:pStyle w:val="Heading3"/>
        <w:spacing w:after="40" w:before="160"/>
      </w:pPr>
      <w:r>
        <w:t xml:space="preserve">Step 4: Track and resolve delivery issues</w:t>
      </w:r>
    </w:p>
    <w:p>
      <w:pPr>
        <w:spacing w:after="100"/>
      </w:pPr>
      <w:r>
        <w:t xml:space="preserve">Every delivery issue — short shipments, wrong items, quality failures, late arrivals, temperature violations — gets logged in the vendor issue tracker. Contact the vendor within 24 hours to report the issue and request a credit or replacement. Track the resolution. If the same issue occurs 3 or more times in a quarter, it triggers a vendor performance review.</w:t>
      </w:r>
    </w:p>
    <w:p>
      <w:pPr>
        <w:pStyle w:val="ListParagraph"/>
        <w:numPr>
          <w:ilvl w:val="1"/>
          <w:numId w:val="1"/>
        </w:numPr>
        <w:spacing w:after="40"/>
      </w:pPr>
      <w:r>
        <w:t xml:space="preserve">Log the issue in the vendor tracker: date, vendor, item, issue type, dollar impact</w:t>
      </w:r>
    </w:p>
    <w:p>
      <w:pPr>
        <w:pStyle w:val="ListParagraph"/>
        <w:numPr>
          <w:ilvl w:val="1"/>
          <w:numId w:val="1"/>
        </w:numPr>
        <w:spacing w:after="40"/>
      </w:pPr>
      <w:r>
        <w:t xml:space="preserve">Contact the vendor's account representative by phone or email within 24 hours</w:t>
      </w:r>
    </w:p>
    <w:p>
      <w:pPr>
        <w:pStyle w:val="ListParagraph"/>
        <w:numPr>
          <w:ilvl w:val="1"/>
          <w:numId w:val="1"/>
        </w:numPr>
        <w:spacing w:after="40"/>
      </w:pPr>
      <w:r>
        <w:t xml:space="preserve">Request a specific resolution: credit on next invoice, replacement delivery, or price adjustment</w:t>
      </w:r>
    </w:p>
    <w:p>
      <w:pPr>
        <w:pStyle w:val="ListParagraph"/>
        <w:numPr>
          <w:ilvl w:val="1"/>
          <w:numId w:val="1"/>
        </w:numPr>
        <w:spacing w:after="40"/>
      </w:pPr>
      <w:r>
        <w:t xml:space="preserve">Document the vendor's response and the resolution timeline</w:t>
      </w:r>
    </w:p>
    <w:p>
      <w:pPr>
        <w:pStyle w:val="ListParagraph"/>
        <w:numPr>
          <w:ilvl w:val="1"/>
          <w:numId w:val="1"/>
        </w:numPr>
        <w:spacing w:after="40"/>
      </w:pPr>
      <w:r>
        <w:t xml:space="preserve">If the issue is not resolved within 7 days, escalate to the GM for follow-up</w:t>
      </w:r>
    </w:p>
    <w:p>
      <w:pPr>
        <w:pStyle w:val="Heading3"/>
        <w:spacing w:after="40" w:before="160"/>
      </w:pPr>
      <w:r>
        <w:t xml:space="preserve">Step 5: Compare vendor pricing monthly</w:t>
      </w:r>
    </w:p>
    <w:p>
      <w:pPr>
        <w:spacing w:after="100"/>
      </w:pPr>
      <w:r>
        <w:t xml:space="preserve">On the first Monday of each month, the kitchen manager updates the price comparison spreadsheet with current pricing from all active vendors. Compare the top 20 highest-cost items across vendors. If a vendor's pricing has increased more than 5% without notice, contact them for an explanation. Use this data during quarterly vendor reviews.</w:t>
      </w:r>
    </w:p>
    <w:p>
      <w:pPr>
        <w:pStyle w:val="ListParagraph"/>
        <w:numPr>
          <w:ilvl w:val="1"/>
          <w:numId w:val="1"/>
        </w:numPr>
        <w:spacing w:after="40"/>
      </w:pPr>
      <w:r>
        <w:t xml:space="preserve">Pull the most recent invoices from each food vendor</w:t>
      </w:r>
    </w:p>
    <w:p>
      <w:pPr>
        <w:pStyle w:val="ListParagraph"/>
        <w:numPr>
          <w:ilvl w:val="1"/>
          <w:numId w:val="1"/>
        </w:numPr>
        <w:spacing w:after="40"/>
      </w:pPr>
      <w:r>
        <w:t xml:space="preserve">Update the price comparison spreadsheet for the top 20 items by cost</w:t>
      </w:r>
    </w:p>
    <w:p>
      <w:pPr>
        <w:pStyle w:val="ListParagraph"/>
        <w:numPr>
          <w:ilvl w:val="1"/>
          <w:numId w:val="1"/>
        </w:numPr>
        <w:spacing w:after="40"/>
      </w:pPr>
      <w:r>
        <w:t xml:space="preserve">Flag any item where pricing increased more than 5% compared to last month</w:t>
      </w:r>
    </w:p>
    <w:p>
      <w:pPr>
        <w:pStyle w:val="ListParagraph"/>
        <w:numPr>
          <w:ilvl w:val="1"/>
          <w:numId w:val="1"/>
        </w:numPr>
        <w:spacing w:after="40"/>
      </w:pPr>
      <w:r>
        <w:t xml:space="preserve">Contact the vendor about any unexplained increases — request a written justification</w:t>
      </w:r>
    </w:p>
    <w:p>
      <w:pPr>
        <w:pStyle w:val="ListParagraph"/>
        <w:numPr>
          <w:ilvl w:val="1"/>
          <w:numId w:val="1"/>
        </w:numPr>
        <w:spacing w:after="40"/>
      </w:pPr>
      <w:r>
        <w:t xml:space="preserve">Identify items where a different vendor offers better pricing at comparable quality</w:t>
      </w:r>
    </w:p>
    <w:p>
      <w:pPr>
        <w:pStyle w:val="Heading3"/>
        <w:spacing w:after="40" w:before="160"/>
      </w:pPr>
      <w:r>
        <w:t xml:space="preserve">Step 6: Verify allergen documentation is current</w:t>
      </w:r>
    </w:p>
    <w:p>
      <w:pPr>
        <w:spacing w:after="100"/>
      </w:pPr>
      <w:r>
        <w:t xml:space="preserve">Every food vendor must provide ingredient lists and allergen declarations for all products they supply. This documentation feeds your restaurant's allergen matrix. When a vendor changes a product formulation or you start ordering a new item, request updated allergen documentation before the product enters your kitchen.</w:t>
      </w:r>
    </w:p>
    <w:p>
      <w:pPr>
        <w:pStyle w:val="ListParagraph"/>
        <w:numPr>
          <w:ilvl w:val="1"/>
          <w:numId w:val="1"/>
        </w:numPr>
        <w:spacing w:after="40"/>
      </w:pPr>
      <w:r>
        <w:t xml:space="preserve">Maintain a file of allergen documentation from every food vendor in Google Drive</w:t>
      </w:r>
    </w:p>
    <w:p>
      <w:pPr>
        <w:pStyle w:val="ListParagraph"/>
        <w:numPr>
          <w:ilvl w:val="1"/>
          <w:numId w:val="1"/>
        </w:numPr>
        <w:spacing w:after="40"/>
      </w:pPr>
      <w:r>
        <w:t xml:space="preserve">When ordering a new product: request the ingredient list and allergen declaration before the first delivery</w:t>
      </w:r>
    </w:p>
    <w:p>
      <w:pPr>
        <w:pStyle w:val="ListParagraph"/>
        <w:numPr>
          <w:ilvl w:val="1"/>
          <w:numId w:val="1"/>
        </w:numPr>
        <w:spacing w:after="40"/>
      </w:pPr>
      <w:r>
        <w:t xml:space="preserve">When a vendor notifies you of a formulation change: request updated documentation immediately</w:t>
      </w:r>
    </w:p>
    <w:p>
      <w:pPr>
        <w:pStyle w:val="ListParagraph"/>
        <w:numPr>
          <w:ilvl w:val="1"/>
          <w:numId w:val="1"/>
        </w:numPr>
        <w:spacing w:after="40"/>
      </w:pPr>
      <w:r>
        <w:t xml:space="preserve">Quarterly: email each vendor asking if any product formulations have changed since last confirmation</w:t>
      </w:r>
    </w:p>
    <w:p>
      <w:pPr>
        <w:pStyle w:val="ListParagraph"/>
        <w:numPr>
          <w:ilvl w:val="1"/>
          <w:numId w:val="1"/>
        </w:numPr>
        <w:spacing w:after="40"/>
      </w:pPr>
      <w:r>
        <w:t xml:space="preserve">Update the restaurant's allergen matrix whenever vendor documentation changes</w:t>
      </w:r>
    </w:p>
    <w:p>
      <w:pPr>
        <w:spacing w:after="100"/>
      </w:pPr>
      <w:r>
        <w:rPr>
          <w:i/>
          <w:iCs/>
          <w:color w:val="B45309"/>
        </w:rPr>
        <w:t xml:space="preserve">Warning: Vendor formulation changes can introduce new allergens into a dish without your knowledge. If a vendor cannot provide allergen documentation for a product, do not serve that product until they can.</w:t>
      </w:r>
    </w:p>
    <w:p>
      <w:pPr>
        <w:pStyle w:val="Heading3"/>
        <w:spacing w:after="40" w:before="160"/>
      </w:pPr>
      <w:r>
        <w:t xml:space="preserve">Step 7: Conduct quarterly vendor performance reviews</w:t>
      </w:r>
    </w:p>
    <w:p>
      <w:pPr>
        <w:spacing w:after="100"/>
      </w:pPr>
      <w:r>
        <w:t xml:space="preserve">Every quarter, the GM scores each active vendor on the vendor scorecard: product quality, pricing stability, delivery reliability, issue resolution speed, and documentation compliance. Review the quarter's issue log, pricing trends, and any credits owed. Vendors scoring below 70% on the scorecard get a performance improvement conversation. Vendors below 50% get replaced.</w:t>
      </w:r>
    </w:p>
    <w:p>
      <w:pPr>
        <w:pStyle w:val="ListParagraph"/>
        <w:numPr>
          <w:ilvl w:val="1"/>
          <w:numId w:val="1"/>
        </w:numPr>
        <w:spacing w:after="40"/>
      </w:pPr>
      <w:r>
        <w:t xml:space="preserve">Pull the quarter's delivery issue log for each vendor</w:t>
      </w:r>
    </w:p>
    <w:p>
      <w:pPr>
        <w:pStyle w:val="ListParagraph"/>
        <w:numPr>
          <w:ilvl w:val="1"/>
          <w:numId w:val="1"/>
        </w:numPr>
        <w:spacing w:after="40"/>
      </w:pPr>
      <w:r>
        <w:t xml:space="preserve">Review pricing trends: has the vendor's pricing been stable, or have there been unexplained increases?</w:t>
      </w:r>
    </w:p>
    <w:p>
      <w:pPr>
        <w:pStyle w:val="ListParagraph"/>
        <w:numPr>
          <w:ilvl w:val="1"/>
          <w:numId w:val="1"/>
        </w:numPr>
        <w:spacing w:after="40"/>
      </w:pPr>
      <w:r>
        <w:t xml:space="preserve">Score product quality based on kitchen manager feedback and rejection rates</w:t>
      </w:r>
    </w:p>
    <w:p>
      <w:pPr>
        <w:pStyle w:val="ListParagraph"/>
        <w:numPr>
          <w:ilvl w:val="1"/>
          <w:numId w:val="1"/>
        </w:numPr>
        <w:spacing w:after="40"/>
      </w:pPr>
      <w:r>
        <w:t xml:space="preserve">Score delivery reliability: on-time rate, order accuracy, temperature compliance</w:t>
      </w:r>
    </w:p>
    <w:p>
      <w:pPr>
        <w:pStyle w:val="ListParagraph"/>
        <w:numPr>
          <w:ilvl w:val="1"/>
          <w:numId w:val="1"/>
        </w:numPr>
        <w:spacing w:after="40"/>
      </w:pPr>
      <w:r>
        <w:t xml:space="preserve">Calculate the overall scorecard percentage and compare to last quarter</w:t>
      </w:r>
    </w:p>
    <w:p>
      <w:pPr>
        <w:pStyle w:val="Heading3"/>
        <w:spacing w:after="40" w:before="160"/>
      </w:pPr>
      <w:r>
        <w:t xml:space="preserve">Step 8: Replace underperforming vendors</w:t>
      </w:r>
    </w:p>
    <w:p>
      <w:pPr>
        <w:spacing w:after="100"/>
      </w:pPr>
      <w:r>
        <w:t xml:space="preserve">When a vendor consistently underperforms (scorecard below 70% for 2 consecutive quarters, or a single critical failure like a food safety issue), begin the replacement process. Identify an alternative vendor, evaluate them using Step 1, negotiate terms using Step 2, and run a 2-week parallel test before cutting over completely.</w:t>
      </w:r>
    </w:p>
    <w:p>
      <w:pPr>
        <w:pStyle w:val="ListParagraph"/>
        <w:numPr>
          <w:ilvl w:val="1"/>
          <w:numId w:val="1"/>
        </w:numPr>
        <w:spacing w:after="40"/>
      </w:pPr>
      <w:r>
        <w:t xml:space="preserve">Identify 2-3 potential replacement vendors from industry contacts, distributor reps, or restaurant peers</w:t>
      </w:r>
    </w:p>
    <w:p>
      <w:pPr>
        <w:pStyle w:val="ListParagraph"/>
        <w:numPr>
          <w:ilvl w:val="1"/>
          <w:numId w:val="1"/>
        </w:numPr>
        <w:spacing w:after="40"/>
      </w:pPr>
      <w:r>
        <w:t xml:space="preserve">Evaluate each using the vendor scorecard process (Step 1)</w:t>
      </w:r>
    </w:p>
    <w:p>
      <w:pPr>
        <w:pStyle w:val="ListParagraph"/>
        <w:numPr>
          <w:ilvl w:val="1"/>
          <w:numId w:val="1"/>
        </w:numPr>
        <w:spacing w:after="40"/>
      </w:pPr>
      <w:r>
        <w:t xml:space="preserve">Run a 2-week parallel test: order the same items from both the current and new vendor, compare quality and reliability</w:t>
      </w:r>
    </w:p>
    <w:p>
      <w:pPr>
        <w:pStyle w:val="ListParagraph"/>
        <w:numPr>
          <w:ilvl w:val="1"/>
          <w:numId w:val="1"/>
        </w:numPr>
        <w:spacing w:after="40"/>
      </w:pPr>
      <w:r>
        <w:t xml:space="preserve">If the new vendor passes the test, notify the current vendor of the transition and timeline</w:t>
      </w:r>
    </w:p>
    <w:p>
      <w:pPr>
        <w:pStyle w:val="ListParagraph"/>
        <w:numPr>
          <w:ilvl w:val="1"/>
          <w:numId w:val="1"/>
        </w:numPr>
        <w:spacing w:after="40"/>
      </w:pPr>
      <w:r>
        <w:t xml:space="preserve">Update the approved vendor list, pricing spreadsheet, and allergen documentation files</w:t>
      </w:r>
    </w:p>
    <w:p>
      <w:pPr>
        <w:pStyle w:val="Heading2"/>
        <w:spacing w:after="100" w:before="240"/>
      </w:pPr>
      <w:r>
        <w:t xml:space="preserve">Completion Checklist</w:t>
      </w:r>
    </w:p>
    <w:p>
      <w:pPr>
        <w:spacing w:after="40"/>
      </w:pPr>
      <w:r>
        <w:t xml:space="preserve">☐  Approved vendor list maintained with current contact info and delivery schedules</w:t>
      </w:r>
    </w:p>
    <w:p>
      <w:pPr>
        <w:spacing w:after="40"/>
      </w:pPr>
      <w:r>
        <w:t xml:space="preserve">☐  New vendors evaluated with scorecard before first order placed</w:t>
      </w:r>
    </w:p>
    <w:p>
      <w:pPr>
        <w:spacing w:after="40"/>
      </w:pPr>
      <w:r>
        <w:t xml:space="preserve">☐  Contract terms documented in writing for every active vendor</w:t>
      </w:r>
    </w:p>
    <w:p>
      <w:pPr>
        <w:spacing w:after="40"/>
      </w:pPr>
      <w:r>
        <w:t xml:space="preserve">☐  Every delivery inspected: quantities verified, temps checked, quality confirmed, prices matched</w:t>
      </w:r>
    </w:p>
    <w:p>
      <w:pPr>
        <w:spacing w:after="40"/>
      </w:pPr>
      <w:r>
        <w:t xml:space="preserve">☐  Delivery issues logged in the vendor tracker within 24 hours</w:t>
      </w:r>
    </w:p>
    <w:p>
      <w:pPr>
        <w:spacing w:after="40"/>
      </w:pPr>
      <w:r>
        <w:t xml:space="preserve">☐  Vendor credits tracked and verified on the next invoice</w:t>
      </w:r>
    </w:p>
    <w:p>
      <w:pPr>
        <w:spacing w:after="40"/>
      </w:pPr>
      <w:r>
        <w:t xml:space="preserve">☐  Price comparison spreadsheet updated monthly for top 20 items</w:t>
      </w:r>
    </w:p>
    <w:p>
      <w:pPr>
        <w:spacing w:after="40"/>
      </w:pPr>
      <w:r>
        <w:t xml:space="preserve">☐  Allergen documentation on file for every product from every food vendor</w:t>
      </w:r>
    </w:p>
    <w:p>
      <w:pPr>
        <w:spacing w:after="40"/>
      </w:pPr>
      <w:r>
        <w:t xml:space="preserve">☐  Allergen docs requested for every new product before first use</w:t>
      </w:r>
    </w:p>
    <w:p>
      <w:pPr>
        <w:spacing w:after="40"/>
      </w:pPr>
      <w:r>
        <w:t xml:space="preserve">☐  Quarterly vendor scorecards completed and reviewed with GM</w:t>
      </w:r>
    </w:p>
    <w:p>
      <w:pPr>
        <w:spacing w:after="40"/>
      </w:pPr>
      <w:r>
        <w:t xml:space="preserve">☐  Underperforming vendors addressed: improvement plan or replacement initiated</w:t>
      </w:r>
    </w:p>
    <w:p>
      <w:pPr>
        <w:spacing w:after="40"/>
      </w:pPr>
      <w:r>
        <w:t xml:space="preserve">☐  All vendor invoices filed and matched to purchase orders weekly</w:t>
      </w:r>
    </w:p>
    <w:p>
      <w:pPr>
        <w:pStyle w:val="Heading2"/>
        <w:spacing w:after="100" w:before="240"/>
      </w:pPr>
      <w:r>
        <w:t xml:space="preserve">Key Performance Indicators</w:t>
      </w:r>
    </w:p>
    <w:tbl>
      <w:tblPr>
        <w:tblW w:type="pct" w:w="100%"/>
        <w:tblBorders>
          <w:top w:val="single" w:color="E5E7EB" w:sz="1"/>
          <w:left w:val="single" w:color="E5E7EB" w:sz="1"/>
          <w:bottom w:val="single" w:color="E5E7EB" w:sz="1"/>
          <w:right w:val="single" w:color="E5E7EB" w:sz="1"/>
          <w:insideH w:val="single" w:color="E5E7EB" w:sz="1"/>
          <w:insideV w:val="single" w:color="E5E7EB" w:sz="1"/>
        </w:tblBorders>
      </w:tblPr>
      <w:tblGrid>
        <w:gridCol w:w="100"/>
        <w:gridCol w:w="100"/>
      </w:tblGrid>
      <w:tr>
        <w:trPr>
          <w:tblHeader/>
        </w:trPr>
        <w:tc>
          <w:tcPr>
            <w:shd w:fill="F3F4F6"/>
            <w:tcMar>
              <w:top w:type="dxa" w:w="60"/>
              <w:left w:type="dxa" w:w="120"/>
              <w:bottom w:type="dxa" w:w="60"/>
              <w:right w:type="dxa" w:w="120"/>
            </w:tcMar>
          </w:tcPr>
          <w:p>
            <w:r>
              <w:rPr>
                <w:b/>
                <w:bCs/>
              </w:rPr>
              <w:t xml:space="preserve">Metric</w:t>
            </w:r>
          </w:p>
        </w:tc>
        <w:tc>
          <w:tcPr>
            <w:shd w:fill="F3F4F6"/>
            <w:tcMar>
              <w:top w:type="dxa" w:w="60"/>
              <w:left w:type="dxa" w:w="120"/>
              <w:bottom w:type="dxa" w:w="60"/>
              <w:right w:type="dxa" w:w="120"/>
            </w:tcMar>
          </w:tcPr>
          <w:p>
            <w:r>
              <w:rPr>
                <w:b/>
                <w:bCs/>
              </w:rPr>
              <w:t xml:space="preserve">Target</w:t>
            </w:r>
          </w:p>
        </w:tc>
      </w:tr>
      <w:tr>
        <w:trPr>
          <w:tblHeader w:val="false"/>
        </w:trPr>
        <w:tc>
          <w:tcPr>
            <w:tcMar>
              <w:top w:type="dxa" w:w="60"/>
              <w:left w:type="dxa" w:w="120"/>
              <w:bottom w:type="dxa" w:w="60"/>
              <w:right w:type="dxa" w:w="120"/>
            </w:tcMar>
          </w:tcPr>
          <w:p>
            <w:r>
              <w:rPr>
                <w:b w:val="false"/>
                <w:bCs w:val="false"/>
              </w:rPr>
              <w:t xml:space="preserve">Delivery accuracy rate (correct items and quantities)</w:t>
            </w:r>
          </w:p>
        </w:tc>
        <w:tc>
          <w:tcPr>
            <w:tcMar>
              <w:top w:type="dxa" w:w="60"/>
              <w:left w:type="dxa" w:w="120"/>
              <w:bottom w:type="dxa" w:w="60"/>
              <w:right w:type="dxa" w:w="120"/>
            </w:tcMar>
          </w:tcPr>
          <w:p>
            <w:r>
              <w:rPr>
                <w:b w:val="false"/>
                <w:bCs w:val="false"/>
              </w:rPr>
              <w:t xml:space="preserve">95% or higher per vendor per quarter</w:t>
            </w:r>
          </w:p>
        </w:tc>
      </w:tr>
      <w:tr>
        <w:trPr>
          <w:tblHeader w:val="false"/>
        </w:trPr>
        <w:tc>
          <w:tcPr>
            <w:tcMar>
              <w:top w:type="dxa" w:w="60"/>
              <w:left w:type="dxa" w:w="120"/>
              <w:bottom w:type="dxa" w:w="60"/>
              <w:right w:type="dxa" w:w="120"/>
            </w:tcMar>
          </w:tcPr>
          <w:p>
            <w:r>
              <w:rPr>
                <w:b w:val="false"/>
                <w:bCs w:val="false"/>
              </w:rPr>
              <w:t xml:space="preserve">Delivery temperature compliance</w:t>
            </w:r>
          </w:p>
        </w:tc>
        <w:tc>
          <w:tcPr>
            <w:tcMar>
              <w:top w:type="dxa" w:w="60"/>
              <w:left w:type="dxa" w:w="120"/>
              <w:bottom w:type="dxa" w:w="60"/>
              <w:right w:type="dxa" w:w="120"/>
            </w:tcMar>
          </w:tcPr>
          <w:p>
            <w:r>
              <w:rPr>
                <w:b w:val="false"/>
                <w:bCs w:val="false"/>
              </w:rPr>
              <w:t xml:space="preserve">100% of deliveries arriving at correct temperatures</w:t>
            </w:r>
          </w:p>
        </w:tc>
      </w:tr>
      <w:tr>
        <w:trPr>
          <w:tblHeader w:val="false"/>
        </w:trPr>
        <w:tc>
          <w:tcPr>
            <w:tcMar>
              <w:top w:type="dxa" w:w="60"/>
              <w:left w:type="dxa" w:w="120"/>
              <w:bottom w:type="dxa" w:w="60"/>
              <w:right w:type="dxa" w:w="120"/>
            </w:tcMar>
          </w:tcPr>
          <w:p>
            <w:r>
              <w:rPr>
                <w:b w:val="false"/>
                <w:bCs w:val="false"/>
              </w:rPr>
              <w:t xml:space="preserve">Vendor issue resolution time</w:t>
            </w:r>
          </w:p>
        </w:tc>
        <w:tc>
          <w:tcPr>
            <w:tcMar>
              <w:top w:type="dxa" w:w="60"/>
              <w:left w:type="dxa" w:w="120"/>
              <w:bottom w:type="dxa" w:w="60"/>
              <w:right w:type="dxa" w:w="120"/>
            </w:tcMar>
          </w:tcPr>
          <w:p>
            <w:r>
              <w:rPr>
                <w:b w:val="false"/>
                <w:bCs w:val="false"/>
              </w:rPr>
              <w:t xml:space="preserve">90% of issues resolved (credit or replacement) within 7 days</w:t>
            </w:r>
          </w:p>
        </w:tc>
      </w:tr>
      <w:tr>
        <w:trPr>
          <w:tblHeader w:val="false"/>
        </w:trPr>
        <w:tc>
          <w:tcPr>
            <w:tcMar>
              <w:top w:type="dxa" w:w="60"/>
              <w:left w:type="dxa" w:w="120"/>
              <w:bottom w:type="dxa" w:w="60"/>
              <w:right w:type="dxa" w:w="120"/>
            </w:tcMar>
          </w:tcPr>
          <w:p>
            <w:r>
              <w:rPr>
                <w:b w:val="false"/>
                <w:bCs w:val="false"/>
              </w:rPr>
              <w:t xml:space="preserve">Price variance (actual vs. contracted pricing)</w:t>
            </w:r>
          </w:p>
        </w:tc>
        <w:tc>
          <w:tcPr>
            <w:tcMar>
              <w:top w:type="dxa" w:w="60"/>
              <w:left w:type="dxa" w:w="120"/>
              <w:bottom w:type="dxa" w:w="60"/>
              <w:right w:type="dxa" w:w="120"/>
            </w:tcMar>
          </w:tcPr>
          <w:p>
            <w:r>
              <w:rPr>
                <w:b w:val="false"/>
                <w:bCs w:val="false"/>
              </w:rPr>
              <w:t xml:space="preserve">Under 3% variance from contracted or quoted pricing</w:t>
            </w:r>
          </w:p>
        </w:tc>
      </w:tr>
      <w:tr>
        <w:trPr>
          <w:tblHeader w:val="false"/>
        </w:trPr>
        <w:tc>
          <w:tcPr>
            <w:tcMar>
              <w:top w:type="dxa" w:w="60"/>
              <w:left w:type="dxa" w:w="120"/>
              <w:bottom w:type="dxa" w:w="60"/>
              <w:right w:type="dxa" w:w="120"/>
            </w:tcMar>
          </w:tcPr>
          <w:p>
            <w:r>
              <w:rPr>
                <w:b w:val="false"/>
                <w:bCs w:val="false"/>
              </w:rPr>
              <w:t xml:space="preserve">Allergen documentation completeness</w:t>
            </w:r>
          </w:p>
        </w:tc>
        <w:tc>
          <w:tcPr>
            <w:tcMar>
              <w:top w:type="dxa" w:w="60"/>
              <w:left w:type="dxa" w:w="120"/>
              <w:bottom w:type="dxa" w:w="60"/>
              <w:right w:type="dxa" w:w="120"/>
            </w:tcMar>
          </w:tcPr>
          <w:p>
            <w:r>
              <w:rPr>
                <w:b w:val="false"/>
                <w:bCs w:val="false"/>
              </w:rPr>
              <w:t xml:space="preserve">100% of products have current allergen documentation on file</w:t>
            </w:r>
          </w:p>
        </w:tc>
      </w:tr>
    </w:tbl>
    <w:p>
      <w:pPr>
        <w:pStyle w:val="Heading2"/>
        <w:spacing w:after="100" w:before="240"/>
      </w:pPr>
      <w:r>
        <w:t xml:space="preserve">Revision Schedule</w:t>
      </w:r>
    </w:p>
    <w:p>
      <w:pPr>
        <w:spacing w:after="100"/>
      </w:pPr>
      <w:r>
        <w:t xml:space="preserve">Quarterly during vendor reviews, or immediately after any food safety incident traced to a vendor, significant pricing change, or new vendor onboarding.</w:t>
      </w:r>
    </w:p>
    <w:p>
      <w:pPr>
        <w:spacing w:before="400"/>
        <w:jc w:val="center"/>
      </w:pPr>
      <w:r>
        <w:rPr>
          <w:color w:val="6B7280"/>
          <w:sz w:val="18"/>
          <w:szCs w:val="18"/>
        </w:rPr>
        <w:t xml:space="preserve">Free SOP template by Glyde · glydehq.com · Record it once, keep it current.</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SOP Template: Vendor Management for Restaurants &amp; Food Service</dc:title>
  <dc:creator>Glyde</dc:creator>
  <dc:description>Free vendor management SOP template for restaurant teams. Covers food supplier evaluation, delivery quality checks, price comparison, and allergen documentation.</dc:description>
  <cp:lastModifiedBy>Un-named</cp:lastModifiedBy>
  <cp:revision>1</cp:revision>
  <dcterms:created xsi:type="dcterms:W3CDTF">2026-07-22T08:34:36.498Z</dcterms:created>
  <dcterms:modified xsi:type="dcterms:W3CDTF">2026-07-22T08:34:36.498Z</dcterms:modified>
</cp:coreProperties>
</file>

<file path=docProps/custom.xml><?xml version="1.0" encoding="utf-8"?>
<Properties xmlns="http://schemas.openxmlformats.org/officeDocument/2006/custom-properties" xmlns:vt="http://schemas.openxmlformats.org/officeDocument/2006/docPropsVTypes"/>
</file>